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98E7" w14:textId="77777777" w:rsidR="008D531F" w:rsidRDefault="001D1AEE">
      <w:pPr>
        <w:spacing w:after="171" w:line="259" w:lineRule="auto"/>
        <w:ind w:left="283" w:right="0" w:firstLine="0"/>
        <w:jc w:val="left"/>
      </w:pPr>
      <w:r>
        <w:rPr>
          <w:sz w:val="15"/>
        </w:rPr>
        <w:t xml:space="preserve"> </w:t>
      </w:r>
      <w:r>
        <w:t xml:space="preserve"> </w:t>
      </w:r>
    </w:p>
    <w:p w14:paraId="6E5BCFAD" w14:textId="77777777" w:rsidR="008D531F" w:rsidRDefault="001D1AEE">
      <w:pPr>
        <w:spacing w:after="3" w:line="261" w:lineRule="auto"/>
        <w:ind w:left="163" w:right="0"/>
        <w:jc w:val="left"/>
      </w:pPr>
      <w:r>
        <w:t xml:space="preserve">CONTRATO Nº. 027/2021 </w:t>
      </w:r>
      <w:r>
        <w:t xml:space="preserve"> </w:t>
      </w:r>
    </w:p>
    <w:p w14:paraId="533B0021" w14:textId="77777777" w:rsidR="008D531F" w:rsidRDefault="001D1AEE">
      <w:pPr>
        <w:spacing w:after="2" w:line="259" w:lineRule="auto"/>
        <w:ind w:left="0" w:right="0" w:firstLine="0"/>
        <w:jc w:val="left"/>
      </w:pPr>
      <w:r>
        <w:t xml:space="preserve"> </w:t>
      </w:r>
      <w:r>
        <w:t xml:space="preserve"> </w:t>
      </w:r>
    </w:p>
    <w:p w14:paraId="1980DB91" w14:textId="77777777" w:rsidR="008D531F" w:rsidRDefault="001D1AEE">
      <w:pPr>
        <w:spacing w:after="3" w:line="259" w:lineRule="auto"/>
        <w:ind w:left="10" w:right="-11"/>
        <w:jc w:val="right"/>
      </w:pPr>
      <w:r>
        <w:t xml:space="preserve">CONTRATO QUE ENTRE SI CELEBRAM O </w:t>
      </w:r>
      <w:r>
        <w:t xml:space="preserve"> </w:t>
      </w:r>
    </w:p>
    <w:p w14:paraId="7F73FA87" w14:textId="77777777" w:rsidR="008D531F" w:rsidRDefault="001D1AEE">
      <w:pPr>
        <w:spacing w:after="3" w:line="259" w:lineRule="auto"/>
        <w:ind w:left="10" w:right="-11"/>
        <w:jc w:val="right"/>
      </w:pPr>
      <w:r>
        <w:t xml:space="preserve">MUNICÍPIO DE SANTA IZABEL DO PARÁ – </w:t>
      </w:r>
    </w:p>
    <w:p w14:paraId="1F5EF75E" w14:textId="77777777" w:rsidR="008D531F" w:rsidRDefault="001D1AEE">
      <w:pPr>
        <w:spacing w:after="26" w:line="261" w:lineRule="auto"/>
        <w:ind w:left="4625" w:right="0" w:firstLine="103"/>
        <w:jc w:val="left"/>
      </w:pPr>
      <w:r>
        <w:t xml:space="preserve">PA E A EMPRESA W. OTONY </w:t>
      </w:r>
      <w:proofErr w:type="gramStart"/>
      <w:r>
        <w:t>DO  NASCIMENTO</w:t>
      </w:r>
      <w:proofErr w:type="gramEnd"/>
      <w:r>
        <w:t xml:space="preserve">. </w:t>
      </w:r>
      <w:r>
        <w:t xml:space="preserve"> </w:t>
      </w:r>
    </w:p>
    <w:p w14:paraId="1944A166" w14:textId="77777777" w:rsidR="008D531F" w:rsidRDefault="001D1AEE">
      <w:pPr>
        <w:spacing w:after="185" w:line="259" w:lineRule="auto"/>
        <w:ind w:left="142" w:right="0" w:firstLine="0"/>
        <w:jc w:val="left"/>
      </w:pPr>
      <w:r>
        <w:rPr>
          <w:sz w:val="14"/>
        </w:rPr>
        <w:t xml:space="preserve"> </w:t>
      </w:r>
      <w:r>
        <w:t xml:space="preserve"> </w:t>
      </w:r>
    </w:p>
    <w:p w14:paraId="78F08E22" w14:textId="77777777" w:rsidR="008D531F" w:rsidRDefault="001D1AEE">
      <w:pPr>
        <w:ind w:left="163" w:right="0"/>
      </w:pPr>
      <w:r>
        <w:t>O MUNICÍPIO DE SANTA IZABEL DO PARÁ</w:t>
      </w:r>
      <w:r>
        <w:t>, pessoa jurídica de direito público, através de sua Prefeitura Municipal com sede no PALÁCIO MUNICIPAL CAP. NOÉ DE CARVALHO, nesta cidade de Santa Izabel do Pará, na Av. Barão do Rio Branco, Nº. 1060, CEP: 68.790-000, inscrita no CNPJ sob o nº 05.171.699/</w:t>
      </w:r>
      <w:r>
        <w:t xml:space="preserve">0001-76, representada neste ato pela </w:t>
      </w:r>
      <w:r>
        <w:t>SECRETARIA MUNICIPAL DE SAÚDE, FUNDO MUNICIPAL DE SAÚDE</w:t>
      </w:r>
      <w:r>
        <w:t xml:space="preserve">, inscrita no CNPJ sob o nº  </w:t>
      </w:r>
    </w:p>
    <w:p w14:paraId="3F89A484" w14:textId="77777777" w:rsidR="008D531F" w:rsidRDefault="001D1AEE">
      <w:pPr>
        <w:ind w:left="163" w:right="0"/>
      </w:pPr>
      <w:r>
        <w:t xml:space="preserve">11.745.308/0001-82, representada por sua Secretária, Sr.ª </w:t>
      </w:r>
      <w:r>
        <w:t xml:space="preserve">MARIA JOSÉ DOS SANTOS ASSUNÇÃO, </w:t>
      </w:r>
      <w:proofErr w:type="gramStart"/>
      <w:r>
        <w:t xml:space="preserve">brasileira,   </w:t>
      </w:r>
      <w:proofErr w:type="gramEnd"/>
      <w:r>
        <w:t>Secretária de Saúde do Municíp</w:t>
      </w:r>
      <w:r>
        <w:t xml:space="preserve">io de Santa Izabel do Pará, inscrita no CPF/MF sob o nº 480.089.312-72 e portadora do Registro Geral nº 2549196 SSP/PA, residente e domiciliada na Rua Padre Marcos </w:t>
      </w:r>
      <w:proofErr w:type="spellStart"/>
      <w:r>
        <w:t>Shawalder</w:t>
      </w:r>
      <w:proofErr w:type="spellEnd"/>
      <w:r>
        <w:t xml:space="preserve">, nº 1858, </w:t>
      </w:r>
      <w:proofErr w:type="spellStart"/>
      <w:r>
        <w:t>Divineia</w:t>
      </w:r>
      <w:proofErr w:type="spellEnd"/>
      <w:r>
        <w:t>, Santa Izabel do Pará, CEP:68.790-000</w:t>
      </w:r>
      <w:r>
        <w:t xml:space="preserve">, </w:t>
      </w:r>
      <w:r>
        <w:t xml:space="preserve">aqui denominada </w:t>
      </w:r>
      <w:r>
        <w:t>CONTRATA</w:t>
      </w:r>
      <w:r>
        <w:t>NTE</w:t>
      </w:r>
      <w:r>
        <w:t xml:space="preserve">, e a empresa </w:t>
      </w:r>
      <w:r>
        <w:t xml:space="preserve">W. OTONY DO </w:t>
      </w:r>
    </w:p>
    <w:p w14:paraId="1E7920AA" w14:textId="77777777" w:rsidR="008D531F" w:rsidRDefault="001D1AEE">
      <w:pPr>
        <w:ind w:left="163" w:right="0"/>
      </w:pPr>
      <w:r>
        <w:t xml:space="preserve">NASCIMENTO, </w:t>
      </w:r>
      <w:r>
        <w:t xml:space="preserve">com sede na Rodovia BR-210, 263 Lagoa Azul, Macapá – AP CEP 68909-788,  </w:t>
      </w:r>
    </w:p>
    <w:p w14:paraId="27E6E2E4" w14:textId="77777777" w:rsidR="008D531F" w:rsidRDefault="001D1AEE">
      <w:pPr>
        <w:spacing w:after="3" w:line="261" w:lineRule="auto"/>
        <w:ind w:left="10" w:right="0"/>
        <w:jc w:val="left"/>
      </w:pPr>
      <w:r>
        <w:t xml:space="preserve">   CNPJ:  30.061.409/0001-</w:t>
      </w:r>
      <w:proofErr w:type="gramStart"/>
      <w:r>
        <w:t>89</w:t>
      </w:r>
      <w:r>
        <w:t>,  neste</w:t>
      </w:r>
      <w:proofErr w:type="gramEnd"/>
      <w:r>
        <w:t xml:space="preserve">  ato  representado  por  </w:t>
      </w:r>
      <w:r>
        <w:t xml:space="preserve">WAGNER OTONY  DO  </w:t>
      </w:r>
    </w:p>
    <w:p w14:paraId="5F9B0318" w14:textId="77777777" w:rsidR="008D531F" w:rsidRDefault="001D1AEE">
      <w:pPr>
        <w:ind w:left="163" w:right="0"/>
      </w:pPr>
      <w:r>
        <w:t>NASCIMENTO</w:t>
      </w:r>
      <w:r>
        <w:t xml:space="preserve">, com endereço na Avenida Arthur Roque 1017, Congos CEP: 68904-350 Macapá – AP, doravante denominada </w:t>
      </w:r>
      <w:r>
        <w:t>CONTRATADA</w:t>
      </w:r>
      <w:r>
        <w:t xml:space="preserve">, tem entre si, justo e avençado o presente, observadas as disposições da Lei nº 8.666/93, vinculado ao </w:t>
      </w:r>
      <w:r>
        <w:t>PROCESSO ADMINISTRATIVO Nº 719/2021, DISP</w:t>
      </w:r>
      <w:r>
        <w:t>ENSA DE LICITAÇÃO Nº 002/2021 – COVID19</w:t>
      </w:r>
      <w:r>
        <w:t xml:space="preserve">, mediante as cláusulas e condições a seguir estabelecidas:  </w:t>
      </w:r>
    </w:p>
    <w:p w14:paraId="58D28762" w14:textId="77777777" w:rsidR="008D531F" w:rsidRDefault="001D1AEE">
      <w:pPr>
        <w:spacing w:after="2" w:line="259" w:lineRule="auto"/>
        <w:ind w:left="0" w:right="0" w:firstLine="0"/>
        <w:jc w:val="left"/>
      </w:pPr>
      <w:r>
        <w:t xml:space="preserve">  </w:t>
      </w:r>
    </w:p>
    <w:p w14:paraId="1FA0A860" w14:textId="77777777" w:rsidR="008D531F" w:rsidRDefault="001D1AEE">
      <w:pPr>
        <w:spacing w:after="3" w:line="261" w:lineRule="auto"/>
        <w:ind w:left="163" w:right="0"/>
        <w:jc w:val="left"/>
      </w:pPr>
      <w:r>
        <w:t xml:space="preserve">CLÁUSULA PRIMEIRA - DO OBJETO  </w:t>
      </w:r>
    </w:p>
    <w:p w14:paraId="71682252" w14:textId="77777777" w:rsidR="008D531F" w:rsidRDefault="001D1AEE">
      <w:pPr>
        <w:ind w:left="163" w:right="0"/>
      </w:pPr>
      <w:r>
        <w:t xml:space="preserve">1.1. </w:t>
      </w:r>
      <w:r>
        <w:t>O presente instrumento tem por objeto aquisição de cilindros de oxigênio medicinal, com capacidade de 10M³, cheios,</w:t>
      </w:r>
      <w:r>
        <w:t xml:space="preserve"> para atender a demanda urgente do hospital municipal Dr. Edilson Abreu, objetivando o enfrentamento da COVID-19, conforme condições, quantidade e especificações constantes no processo administrativo acima identificado, de acordo com as especificações abai</w:t>
      </w:r>
      <w:r>
        <w:t xml:space="preserve">xo:  </w:t>
      </w:r>
    </w:p>
    <w:p w14:paraId="42F98D83" w14:textId="77777777" w:rsidR="008D531F" w:rsidRDefault="001D1AEE">
      <w:pPr>
        <w:spacing w:after="0" w:line="259" w:lineRule="auto"/>
        <w:ind w:left="0" w:right="0" w:firstLine="0"/>
        <w:jc w:val="left"/>
      </w:pPr>
      <w:r>
        <w:rPr>
          <w:sz w:val="22"/>
        </w:rPr>
        <w:t xml:space="preserve"> </w:t>
      </w:r>
      <w:r>
        <w:t xml:space="preserve"> </w:t>
      </w:r>
    </w:p>
    <w:tbl>
      <w:tblPr>
        <w:tblStyle w:val="TableGrid"/>
        <w:tblW w:w="9007" w:type="dxa"/>
        <w:tblInd w:w="122" w:type="dxa"/>
        <w:tblCellMar>
          <w:top w:w="66" w:type="dxa"/>
          <w:left w:w="0" w:type="dxa"/>
          <w:bottom w:w="0" w:type="dxa"/>
          <w:right w:w="7" w:type="dxa"/>
        </w:tblCellMar>
        <w:tblLook w:val="04A0" w:firstRow="1" w:lastRow="0" w:firstColumn="1" w:lastColumn="0" w:noHBand="0" w:noVBand="1"/>
      </w:tblPr>
      <w:tblGrid>
        <w:gridCol w:w="695"/>
        <w:gridCol w:w="3407"/>
        <w:gridCol w:w="883"/>
        <w:gridCol w:w="2021"/>
        <w:gridCol w:w="2001"/>
      </w:tblGrid>
      <w:tr w:rsidR="008D531F" w14:paraId="39162107" w14:textId="77777777">
        <w:trPr>
          <w:trHeight w:val="604"/>
        </w:trPr>
        <w:tc>
          <w:tcPr>
            <w:tcW w:w="694" w:type="dxa"/>
            <w:tcBorders>
              <w:top w:val="single" w:sz="8" w:space="0" w:color="000000"/>
              <w:left w:val="single" w:sz="8" w:space="0" w:color="000000"/>
              <w:bottom w:val="single" w:sz="4" w:space="0" w:color="000000"/>
              <w:right w:val="single" w:sz="8" w:space="0" w:color="000000"/>
            </w:tcBorders>
            <w:vAlign w:val="center"/>
          </w:tcPr>
          <w:p w14:paraId="7AB6BFD1" w14:textId="77777777" w:rsidR="008D531F" w:rsidRDefault="001D1AEE">
            <w:pPr>
              <w:spacing w:after="0" w:line="259" w:lineRule="auto"/>
              <w:ind w:left="82" w:right="0" w:firstLine="0"/>
            </w:pPr>
            <w:r>
              <w:t xml:space="preserve">ITEM </w:t>
            </w:r>
          </w:p>
        </w:tc>
        <w:tc>
          <w:tcPr>
            <w:tcW w:w="3408" w:type="dxa"/>
            <w:tcBorders>
              <w:top w:val="single" w:sz="8" w:space="0" w:color="000000"/>
              <w:left w:val="single" w:sz="8" w:space="0" w:color="000000"/>
              <w:bottom w:val="single" w:sz="4" w:space="0" w:color="000000"/>
              <w:right w:val="single" w:sz="8" w:space="0" w:color="000000"/>
            </w:tcBorders>
            <w:vAlign w:val="center"/>
          </w:tcPr>
          <w:p w14:paraId="4FE99DFA" w14:textId="77777777" w:rsidR="008D531F" w:rsidRDefault="001D1AEE">
            <w:pPr>
              <w:spacing w:after="0" w:line="259" w:lineRule="auto"/>
              <w:ind w:left="23" w:right="0" w:firstLine="0"/>
              <w:jc w:val="center"/>
            </w:pPr>
            <w:r>
              <w:t xml:space="preserve">DESCRIÇÃO </w:t>
            </w:r>
            <w:r>
              <w:t xml:space="preserve"> </w:t>
            </w:r>
          </w:p>
        </w:tc>
        <w:tc>
          <w:tcPr>
            <w:tcW w:w="883" w:type="dxa"/>
            <w:tcBorders>
              <w:top w:val="single" w:sz="8" w:space="0" w:color="000000"/>
              <w:left w:val="single" w:sz="8" w:space="0" w:color="000000"/>
              <w:bottom w:val="single" w:sz="4" w:space="0" w:color="000000"/>
              <w:right w:val="single" w:sz="8" w:space="0" w:color="000000"/>
            </w:tcBorders>
            <w:vAlign w:val="center"/>
          </w:tcPr>
          <w:p w14:paraId="505E4CC5" w14:textId="77777777" w:rsidR="008D531F" w:rsidRDefault="001D1AEE">
            <w:pPr>
              <w:spacing w:after="0" w:line="259" w:lineRule="auto"/>
              <w:ind w:left="0" w:right="194" w:firstLine="0"/>
              <w:jc w:val="right"/>
            </w:pPr>
            <w:r>
              <w:t xml:space="preserve">QDE </w:t>
            </w:r>
            <w:r>
              <w:t xml:space="preserve"> </w:t>
            </w:r>
          </w:p>
        </w:tc>
        <w:tc>
          <w:tcPr>
            <w:tcW w:w="2021" w:type="dxa"/>
            <w:tcBorders>
              <w:top w:val="single" w:sz="4" w:space="0" w:color="000000"/>
              <w:left w:val="single" w:sz="8" w:space="0" w:color="000000"/>
              <w:bottom w:val="single" w:sz="4" w:space="0" w:color="000000"/>
              <w:right w:val="single" w:sz="4" w:space="0" w:color="000000"/>
            </w:tcBorders>
            <w:vAlign w:val="center"/>
          </w:tcPr>
          <w:p w14:paraId="4CB4104F" w14:textId="77777777" w:rsidR="008D531F" w:rsidRDefault="001D1AEE">
            <w:pPr>
              <w:spacing w:after="0" w:line="259" w:lineRule="auto"/>
              <w:ind w:left="86" w:right="0" w:firstLine="0"/>
            </w:pPr>
            <w:r>
              <w:t xml:space="preserve">VALOR UNITÁRIO </w:t>
            </w:r>
          </w:p>
        </w:tc>
        <w:tc>
          <w:tcPr>
            <w:tcW w:w="2002" w:type="dxa"/>
            <w:tcBorders>
              <w:top w:val="single" w:sz="4" w:space="0" w:color="000000"/>
              <w:left w:val="single" w:sz="4" w:space="0" w:color="000000"/>
              <w:bottom w:val="single" w:sz="4" w:space="0" w:color="000000"/>
              <w:right w:val="single" w:sz="4" w:space="0" w:color="000000"/>
            </w:tcBorders>
            <w:vAlign w:val="center"/>
          </w:tcPr>
          <w:p w14:paraId="32E2925F" w14:textId="77777777" w:rsidR="008D531F" w:rsidRDefault="001D1AEE">
            <w:pPr>
              <w:tabs>
                <w:tab w:val="center" w:pos="1014"/>
              </w:tabs>
              <w:spacing w:after="0" w:line="259" w:lineRule="auto"/>
              <w:ind w:left="-17" w:right="0" w:firstLine="0"/>
              <w:jc w:val="left"/>
            </w:pPr>
            <w:r>
              <w:t xml:space="preserve"> </w:t>
            </w:r>
            <w:r>
              <w:tab/>
            </w:r>
            <w:r>
              <w:t xml:space="preserve">VALOR TOTAL </w:t>
            </w:r>
            <w:r>
              <w:t xml:space="preserve"> </w:t>
            </w:r>
          </w:p>
        </w:tc>
      </w:tr>
      <w:tr w:rsidR="008D531F" w14:paraId="33AA1ECF" w14:textId="77777777">
        <w:trPr>
          <w:trHeight w:val="1104"/>
        </w:trPr>
        <w:tc>
          <w:tcPr>
            <w:tcW w:w="694" w:type="dxa"/>
            <w:tcBorders>
              <w:top w:val="single" w:sz="4" w:space="0" w:color="000000"/>
              <w:left w:val="single" w:sz="4" w:space="0" w:color="000000"/>
              <w:bottom w:val="single" w:sz="4" w:space="0" w:color="000000"/>
              <w:right w:val="single" w:sz="4" w:space="0" w:color="000000"/>
            </w:tcBorders>
          </w:tcPr>
          <w:p w14:paraId="20FDCD35" w14:textId="77777777" w:rsidR="008D531F" w:rsidRDefault="001D1AEE">
            <w:pPr>
              <w:spacing w:after="0" w:line="259" w:lineRule="auto"/>
              <w:ind w:left="267" w:right="245" w:hanging="262"/>
              <w:jc w:val="left"/>
            </w:pPr>
            <w:r>
              <w:rPr>
                <w:sz w:val="32"/>
              </w:rPr>
              <w:t xml:space="preserve"> </w:t>
            </w:r>
            <w:r>
              <w:t xml:space="preserve"> 1.  </w:t>
            </w:r>
          </w:p>
        </w:tc>
        <w:tc>
          <w:tcPr>
            <w:tcW w:w="3408" w:type="dxa"/>
            <w:tcBorders>
              <w:top w:val="single" w:sz="4" w:space="0" w:color="000000"/>
              <w:left w:val="single" w:sz="4" w:space="0" w:color="000000"/>
              <w:bottom w:val="single" w:sz="4" w:space="0" w:color="000000"/>
              <w:right w:val="single" w:sz="4" w:space="0" w:color="000000"/>
            </w:tcBorders>
            <w:vAlign w:val="center"/>
          </w:tcPr>
          <w:p w14:paraId="43B61E8E" w14:textId="77777777" w:rsidR="008D531F" w:rsidRDefault="001D1AEE">
            <w:pPr>
              <w:spacing w:after="2" w:line="259" w:lineRule="auto"/>
              <w:ind w:left="14" w:right="0" w:firstLine="0"/>
              <w:jc w:val="center"/>
            </w:pPr>
            <w:r>
              <w:t xml:space="preserve">CILINDRO DE OXIGÊNIO  </w:t>
            </w:r>
          </w:p>
          <w:p w14:paraId="3CBEFF2F" w14:textId="77777777" w:rsidR="008D531F" w:rsidRDefault="001D1AEE">
            <w:pPr>
              <w:spacing w:after="0" w:line="259" w:lineRule="auto"/>
              <w:ind w:left="0" w:right="0" w:firstLine="0"/>
              <w:jc w:val="center"/>
            </w:pPr>
            <w:r>
              <w:t xml:space="preserve">MEDICINAL, CAPACIDADE DE 10 M³, CHEIOS.  </w:t>
            </w:r>
          </w:p>
        </w:tc>
        <w:tc>
          <w:tcPr>
            <w:tcW w:w="883" w:type="dxa"/>
            <w:tcBorders>
              <w:top w:val="single" w:sz="4" w:space="0" w:color="000000"/>
              <w:left w:val="single" w:sz="4" w:space="0" w:color="000000"/>
              <w:bottom w:val="single" w:sz="4" w:space="0" w:color="000000"/>
              <w:right w:val="single" w:sz="4" w:space="0" w:color="000000"/>
            </w:tcBorders>
          </w:tcPr>
          <w:p w14:paraId="06508080" w14:textId="77777777" w:rsidR="008D531F" w:rsidRDefault="001D1AEE">
            <w:pPr>
              <w:spacing w:after="0" w:line="259" w:lineRule="auto"/>
              <w:ind w:left="5" w:right="0" w:firstLine="0"/>
              <w:jc w:val="left"/>
            </w:pPr>
            <w:r>
              <w:rPr>
                <w:sz w:val="32"/>
              </w:rPr>
              <w:t xml:space="preserve"> </w:t>
            </w:r>
            <w:r>
              <w:t xml:space="preserve"> </w:t>
            </w:r>
          </w:p>
          <w:p w14:paraId="595E5A7B" w14:textId="77777777" w:rsidR="008D531F" w:rsidRDefault="001D1AEE">
            <w:pPr>
              <w:spacing w:after="0" w:line="259" w:lineRule="auto"/>
              <w:ind w:left="22" w:right="0" w:firstLine="0"/>
              <w:jc w:val="center"/>
            </w:pPr>
            <w:r>
              <w:t xml:space="preserve">10  </w:t>
            </w:r>
          </w:p>
        </w:tc>
        <w:tc>
          <w:tcPr>
            <w:tcW w:w="2021" w:type="dxa"/>
            <w:tcBorders>
              <w:top w:val="single" w:sz="4" w:space="0" w:color="000000"/>
              <w:left w:val="single" w:sz="4" w:space="0" w:color="000000"/>
              <w:bottom w:val="single" w:sz="4" w:space="0" w:color="000000"/>
              <w:right w:val="single" w:sz="4" w:space="0" w:color="000000"/>
            </w:tcBorders>
          </w:tcPr>
          <w:p w14:paraId="13C2126E" w14:textId="77777777" w:rsidR="008D531F" w:rsidRDefault="001D1AEE">
            <w:pPr>
              <w:spacing w:after="0" w:line="259" w:lineRule="auto"/>
              <w:ind w:left="5" w:right="0" w:firstLine="0"/>
              <w:jc w:val="left"/>
            </w:pPr>
            <w:r>
              <w:rPr>
                <w:sz w:val="32"/>
              </w:rPr>
              <w:t xml:space="preserve"> </w:t>
            </w:r>
            <w:r>
              <w:t xml:space="preserve"> </w:t>
            </w:r>
          </w:p>
          <w:p w14:paraId="1749AF19" w14:textId="77777777" w:rsidR="008D531F" w:rsidRDefault="001D1AEE">
            <w:pPr>
              <w:tabs>
                <w:tab w:val="right" w:pos="2014"/>
              </w:tabs>
              <w:spacing w:after="0" w:line="259" w:lineRule="auto"/>
              <w:ind w:left="0" w:right="0" w:firstLine="0"/>
              <w:jc w:val="left"/>
            </w:pPr>
            <w:r>
              <w:t>R</w:t>
            </w:r>
            <w:proofErr w:type="gramStart"/>
            <w:r>
              <w:t xml:space="preserve">$  </w:t>
            </w:r>
            <w:r>
              <w:tab/>
            </w:r>
            <w:proofErr w:type="gramEnd"/>
            <w:r>
              <w:t>3.280,00</w:t>
            </w:r>
          </w:p>
        </w:tc>
        <w:tc>
          <w:tcPr>
            <w:tcW w:w="2002" w:type="dxa"/>
            <w:tcBorders>
              <w:top w:val="single" w:sz="4" w:space="0" w:color="000000"/>
              <w:left w:val="single" w:sz="4" w:space="0" w:color="000000"/>
              <w:bottom w:val="single" w:sz="4" w:space="0" w:color="000000"/>
              <w:right w:val="single" w:sz="4" w:space="0" w:color="000000"/>
            </w:tcBorders>
          </w:tcPr>
          <w:p w14:paraId="00CF2136" w14:textId="77777777" w:rsidR="008D531F" w:rsidRDefault="001D1AEE">
            <w:pPr>
              <w:spacing w:after="0" w:line="259" w:lineRule="auto"/>
              <w:ind w:left="5" w:right="0" w:firstLine="0"/>
              <w:jc w:val="left"/>
            </w:pPr>
            <w:r>
              <w:rPr>
                <w:sz w:val="32"/>
              </w:rPr>
              <w:t xml:space="preserve"> </w:t>
            </w:r>
            <w:r>
              <w:t xml:space="preserve"> </w:t>
            </w:r>
          </w:p>
          <w:p w14:paraId="2539C0E7" w14:textId="77777777" w:rsidR="008D531F" w:rsidRDefault="001D1AEE">
            <w:pPr>
              <w:tabs>
                <w:tab w:val="center" w:pos="1089"/>
              </w:tabs>
              <w:spacing w:after="0" w:line="259" w:lineRule="auto"/>
              <w:ind w:left="-11" w:right="0" w:firstLine="0"/>
              <w:jc w:val="left"/>
            </w:pPr>
            <w:r>
              <w:t xml:space="preserve"> </w:t>
            </w:r>
            <w:r>
              <w:tab/>
              <w:t xml:space="preserve">R$ 32.800,00  </w:t>
            </w:r>
          </w:p>
        </w:tc>
      </w:tr>
    </w:tbl>
    <w:p w14:paraId="206CB5B8" w14:textId="77777777" w:rsidR="008D531F" w:rsidRDefault="001D1AEE">
      <w:pPr>
        <w:spacing w:after="20" w:line="259" w:lineRule="auto"/>
        <w:ind w:left="0" w:right="0" w:firstLine="0"/>
        <w:jc w:val="left"/>
      </w:pPr>
      <w:r>
        <w:rPr>
          <w:sz w:val="22"/>
        </w:rPr>
        <w:t xml:space="preserve"> </w:t>
      </w:r>
      <w:r>
        <w:t xml:space="preserve"> </w:t>
      </w:r>
    </w:p>
    <w:p w14:paraId="05840CC1" w14:textId="77777777" w:rsidR="008D531F" w:rsidRDefault="001D1AEE">
      <w:pPr>
        <w:ind w:left="163" w:right="0"/>
      </w:pPr>
      <w:r>
        <w:t xml:space="preserve">1.2. </w:t>
      </w:r>
      <w:r>
        <w:t xml:space="preserve">A contratação citada na </w:t>
      </w:r>
      <w:proofErr w:type="spellStart"/>
      <w:r>
        <w:t>subclausula</w:t>
      </w:r>
      <w:proofErr w:type="spellEnd"/>
      <w:r>
        <w:t xml:space="preserve"> 1.1 obedecerá ao estipulado neste contrato, bem como as especificações técnicas, forma de execução/entrega e as disposições dos documentos adiante enumerados, e que, independentemente de transcrição, fazem parte integran</w:t>
      </w:r>
      <w:r>
        <w:t xml:space="preserve">te e complementar deste, no que não o contrariem. São eles:  </w:t>
      </w:r>
    </w:p>
    <w:p w14:paraId="35EA0D16" w14:textId="77777777" w:rsidR="008D531F" w:rsidRDefault="001D1AEE">
      <w:pPr>
        <w:spacing w:after="0" w:line="259" w:lineRule="auto"/>
        <w:ind w:left="0" w:right="0" w:firstLine="0"/>
        <w:jc w:val="left"/>
      </w:pPr>
      <w:r>
        <w:lastRenderedPageBreak/>
        <w:t xml:space="preserve">  </w:t>
      </w:r>
    </w:p>
    <w:p w14:paraId="6F04D354" w14:textId="77777777" w:rsidR="008D531F" w:rsidRDefault="001D1AEE">
      <w:pPr>
        <w:spacing w:after="3" w:line="261" w:lineRule="auto"/>
        <w:ind w:left="163" w:right="0"/>
        <w:jc w:val="left"/>
      </w:pPr>
      <w:r>
        <w:t>1.2.1.</w:t>
      </w:r>
      <w:r>
        <w:t xml:space="preserve"> Processo Administrativo nº 719/2021</w:t>
      </w:r>
      <w:r>
        <w:t xml:space="preserve">; TERMO DE REFERÊNCIA.  </w:t>
      </w:r>
    </w:p>
    <w:p w14:paraId="272C26DE" w14:textId="77777777" w:rsidR="008D531F" w:rsidRDefault="001D1AEE">
      <w:pPr>
        <w:ind w:left="163" w:right="0"/>
      </w:pPr>
      <w:r>
        <w:t xml:space="preserve">1.3. </w:t>
      </w:r>
      <w:r>
        <w:t xml:space="preserve">A CONTRATADA fica obrigada a aceitar, nas mesmas condições contratuais os acréscimos ou supressões que se fizerem, até 25% do valor inicial atualizado do contrato.  </w:t>
      </w:r>
    </w:p>
    <w:p w14:paraId="63DBD51C" w14:textId="77777777" w:rsidR="008D531F" w:rsidRDefault="001D1AEE">
      <w:pPr>
        <w:spacing w:after="39"/>
        <w:ind w:left="163" w:right="0"/>
      </w:pPr>
      <w:r>
        <w:t xml:space="preserve">1.4. </w:t>
      </w:r>
      <w:r>
        <w:t>Nenhum acréscimo poderá exceder os limites estabelecidos no item anterior, salvo as s</w:t>
      </w:r>
      <w:r>
        <w:t xml:space="preserve">upressões que poderão exceder os limites legais, quando acordada entre as partes.  </w:t>
      </w:r>
    </w:p>
    <w:p w14:paraId="038B7170" w14:textId="77777777" w:rsidR="008D531F" w:rsidRDefault="001D1AEE">
      <w:pPr>
        <w:spacing w:after="170" w:line="259" w:lineRule="auto"/>
        <w:ind w:left="0" w:right="0" w:firstLine="0"/>
        <w:jc w:val="left"/>
      </w:pPr>
      <w:r>
        <w:rPr>
          <w:sz w:val="15"/>
        </w:rPr>
        <w:t xml:space="preserve"> </w:t>
      </w:r>
      <w:r>
        <w:t xml:space="preserve"> </w:t>
      </w:r>
    </w:p>
    <w:p w14:paraId="178B7622" w14:textId="77777777" w:rsidR="008D531F" w:rsidRDefault="001D1AEE">
      <w:pPr>
        <w:spacing w:after="3" w:line="261" w:lineRule="auto"/>
        <w:ind w:left="163" w:right="0"/>
        <w:jc w:val="left"/>
      </w:pPr>
      <w:r>
        <w:t xml:space="preserve">CLAÚSULA SEGUNDA – DA EXECUÇÃO, PRAZO E LOCAL DE ENTREGA. </w:t>
      </w:r>
      <w:r>
        <w:t xml:space="preserve"> </w:t>
      </w:r>
    </w:p>
    <w:p w14:paraId="5C3FC2C7" w14:textId="77777777" w:rsidR="008D531F" w:rsidRDefault="001D1AEE">
      <w:pPr>
        <w:spacing w:after="7" w:line="259" w:lineRule="auto"/>
        <w:ind w:left="0" w:right="0" w:firstLine="0"/>
        <w:jc w:val="left"/>
      </w:pPr>
      <w:r>
        <w:t xml:space="preserve"> </w:t>
      </w:r>
      <w:r>
        <w:t xml:space="preserve"> </w:t>
      </w:r>
    </w:p>
    <w:p w14:paraId="152030A0" w14:textId="77777777" w:rsidR="008D531F" w:rsidRDefault="001D1AEE">
      <w:pPr>
        <w:ind w:left="163" w:right="0"/>
      </w:pPr>
      <w:r>
        <w:t xml:space="preserve">2.1. – </w:t>
      </w:r>
      <w:r>
        <w:t>O fornecedor deverá entregar o objeto desta licitação nos locais indicados pela secretaria</w:t>
      </w:r>
      <w:r>
        <w:t xml:space="preserve">, </w:t>
      </w:r>
      <w:r>
        <w:t>de acor</w:t>
      </w:r>
      <w:r>
        <w:t>do com o termo de referência, qual seja Hospital Municipal, situado à Rua João Casa Nova, nº 2085, Centro, Santa Izabel do Pará, no prazo de 24 horas, contados a partir da data do recebimento da Nota de empenho ou Ordem de Compra, em dias e horários de exp</w:t>
      </w:r>
      <w:r>
        <w:t xml:space="preserve">ediente.  </w:t>
      </w:r>
    </w:p>
    <w:p w14:paraId="0EF625EC" w14:textId="77777777" w:rsidR="008D531F" w:rsidRDefault="001D1AEE">
      <w:pPr>
        <w:ind w:left="163" w:right="0"/>
      </w:pPr>
      <w:r>
        <w:t xml:space="preserve">2.2. – </w:t>
      </w:r>
      <w:r>
        <w:t xml:space="preserve">O objeto da licitação deverá ser entregue livre de quaisquer despesas por parte desta Secretaria, como frete ou descarga e outros.  </w:t>
      </w:r>
    </w:p>
    <w:p w14:paraId="14198044" w14:textId="77777777" w:rsidR="008D531F" w:rsidRDefault="001D1AEE">
      <w:pPr>
        <w:ind w:left="163" w:right="0"/>
      </w:pPr>
      <w:r>
        <w:t xml:space="preserve">2.3. – </w:t>
      </w:r>
      <w:r>
        <w:t>O objeto desta licitação será (</w:t>
      </w:r>
      <w:proofErr w:type="spellStart"/>
      <w:r>
        <w:t>ão</w:t>
      </w:r>
      <w:proofErr w:type="spellEnd"/>
      <w:r>
        <w:t xml:space="preserve">) recebido (s):  </w:t>
      </w:r>
    </w:p>
    <w:p w14:paraId="315A66A7" w14:textId="77777777" w:rsidR="008D531F" w:rsidRDefault="001D1AEE">
      <w:pPr>
        <w:ind w:left="163" w:right="0"/>
      </w:pPr>
      <w:r>
        <w:t xml:space="preserve">2.3.1. </w:t>
      </w:r>
      <w:r>
        <w:t>Provisoriamente, no ato da entrega, para</w:t>
      </w:r>
      <w:r>
        <w:t xml:space="preserve"> efeito de posterior verificação da conformidade do objeto com as especificações constantes da proposta da empresa, especificações técnicas e exigências </w:t>
      </w:r>
      <w:proofErr w:type="spellStart"/>
      <w:r>
        <w:t>editalícias</w:t>
      </w:r>
      <w:proofErr w:type="spellEnd"/>
      <w:r>
        <w:t xml:space="preserve">.  </w:t>
      </w:r>
    </w:p>
    <w:p w14:paraId="7420E61D" w14:textId="77777777" w:rsidR="008D531F" w:rsidRDefault="001D1AEE">
      <w:pPr>
        <w:ind w:left="163" w:right="0"/>
      </w:pPr>
      <w:r>
        <w:t xml:space="preserve">2.4. </w:t>
      </w:r>
      <w:r>
        <w:t xml:space="preserve">Caberá ao servidor, designado para fiscalizar a entrega, acompanhamento e execução </w:t>
      </w:r>
      <w:r>
        <w:t xml:space="preserve">do contrato, rejeitar totalmente ou em parte, qualquer material que não esteja de acordo com as exigências </w:t>
      </w:r>
      <w:proofErr w:type="spellStart"/>
      <w:r>
        <w:t>editalícias</w:t>
      </w:r>
      <w:proofErr w:type="spellEnd"/>
      <w:r>
        <w:t xml:space="preserve"> e contratuais, bem como determinar prazo de 60 (sessenta) dias para substituição do objeto da licitação eventualmente fora da especificaç</w:t>
      </w:r>
      <w:r>
        <w:t xml:space="preserve">ão e exigências </w:t>
      </w:r>
      <w:proofErr w:type="spellStart"/>
      <w:r>
        <w:t>editalícias</w:t>
      </w:r>
      <w:proofErr w:type="spellEnd"/>
      <w:r>
        <w:t xml:space="preserve">.  </w:t>
      </w:r>
    </w:p>
    <w:p w14:paraId="2D28D162" w14:textId="77777777" w:rsidR="008D531F" w:rsidRDefault="001D1AEE">
      <w:pPr>
        <w:spacing w:after="3" w:line="259" w:lineRule="auto"/>
        <w:ind w:left="0" w:right="0" w:firstLine="0"/>
        <w:jc w:val="left"/>
      </w:pPr>
      <w:r>
        <w:rPr>
          <w:sz w:val="22"/>
        </w:rPr>
        <w:t xml:space="preserve"> </w:t>
      </w:r>
      <w:r>
        <w:t xml:space="preserve"> </w:t>
      </w:r>
    </w:p>
    <w:p w14:paraId="11F57758" w14:textId="77777777" w:rsidR="008D531F" w:rsidRDefault="001D1AEE">
      <w:pPr>
        <w:spacing w:after="3" w:line="261" w:lineRule="auto"/>
        <w:ind w:left="163" w:right="0"/>
        <w:jc w:val="left"/>
      </w:pPr>
      <w:r>
        <w:t xml:space="preserve">CLÁUSULA TERCEIRA – DO RECEBIMENTO  </w:t>
      </w:r>
    </w:p>
    <w:p w14:paraId="10F01D2D" w14:textId="77777777" w:rsidR="008D531F" w:rsidRDefault="001D1AEE">
      <w:pPr>
        <w:spacing w:after="2" w:line="259" w:lineRule="auto"/>
        <w:ind w:left="0" w:right="0" w:firstLine="0"/>
        <w:jc w:val="left"/>
      </w:pPr>
      <w:r>
        <w:t xml:space="preserve"> </w:t>
      </w:r>
      <w:r>
        <w:t xml:space="preserve"> </w:t>
      </w:r>
    </w:p>
    <w:p w14:paraId="669BEF48" w14:textId="77777777" w:rsidR="008D531F" w:rsidRDefault="001D1AEE">
      <w:pPr>
        <w:ind w:left="163" w:right="0"/>
      </w:pPr>
      <w:r>
        <w:t xml:space="preserve">3.1. </w:t>
      </w:r>
      <w:r>
        <w:t xml:space="preserve">As condições de recebimento dos objetos deste contrato são aquelas previstas no Termo de Referência.  </w:t>
      </w:r>
    </w:p>
    <w:p w14:paraId="0737963F" w14:textId="77777777" w:rsidR="008D531F" w:rsidRDefault="001D1AEE">
      <w:pPr>
        <w:spacing w:after="4" w:line="259" w:lineRule="auto"/>
        <w:ind w:left="0" w:right="0" w:firstLine="0"/>
        <w:jc w:val="left"/>
      </w:pPr>
      <w:r>
        <w:t xml:space="preserve">  </w:t>
      </w:r>
    </w:p>
    <w:p w14:paraId="7A8B9060" w14:textId="77777777" w:rsidR="008D531F" w:rsidRDefault="001D1AEE">
      <w:pPr>
        <w:spacing w:after="3" w:line="261" w:lineRule="auto"/>
        <w:ind w:left="163" w:right="0"/>
        <w:jc w:val="left"/>
      </w:pPr>
      <w:r>
        <w:t xml:space="preserve">CLAUSULA QUARTA – DA GARANTIA  </w:t>
      </w:r>
    </w:p>
    <w:p w14:paraId="572EBA7E" w14:textId="77777777" w:rsidR="008D531F" w:rsidRDefault="001D1AEE">
      <w:pPr>
        <w:spacing w:after="18" w:line="259" w:lineRule="auto"/>
        <w:ind w:left="0" w:right="0" w:firstLine="0"/>
        <w:jc w:val="left"/>
      </w:pPr>
      <w:r>
        <w:rPr>
          <w:sz w:val="22"/>
        </w:rPr>
        <w:t xml:space="preserve"> </w:t>
      </w:r>
      <w:r>
        <w:t xml:space="preserve"> </w:t>
      </w:r>
    </w:p>
    <w:p w14:paraId="36B56B49" w14:textId="77777777" w:rsidR="008D531F" w:rsidRDefault="001D1AEE">
      <w:pPr>
        <w:ind w:left="163" w:right="0"/>
      </w:pPr>
      <w:r>
        <w:t xml:space="preserve">4.1. </w:t>
      </w:r>
      <w:r>
        <w:t xml:space="preserve">Todos os serviços deverão ser de acordo com o especificado no Termo de Referência.  </w:t>
      </w:r>
    </w:p>
    <w:p w14:paraId="68E19E7E" w14:textId="77777777" w:rsidR="008D531F" w:rsidRDefault="001D1AEE">
      <w:pPr>
        <w:ind w:left="163" w:right="0"/>
      </w:pPr>
      <w:r>
        <w:t xml:space="preserve">4.2. </w:t>
      </w:r>
      <w:r>
        <w:t xml:space="preserve">A garantia deverá ser conforme o CDC (Lei 8.078/90).  </w:t>
      </w:r>
    </w:p>
    <w:p w14:paraId="328A32D9" w14:textId="77777777" w:rsidR="008D531F" w:rsidRDefault="001D1AEE">
      <w:pPr>
        <w:ind w:left="163" w:right="0"/>
      </w:pPr>
      <w:r>
        <w:t xml:space="preserve">4.3. </w:t>
      </w:r>
      <w:r>
        <w:t xml:space="preserve">O fornecedor deverá refazer qualquer serviço defeituoso, sem ônus adicionais ao Órgão Demandante no prazo </w:t>
      </w:r>
      <w:r>
        <w:t xml:space="preserve">de 24hs, sob pena de multa, por hora de atraso, no valor de 5% sobre o preço do serviço a ser refeito.  </w:t>
      </w:r>
    </w:p>
    <w:p w14:paraId="7ACD77F5" w14:textId="77777777" w:rsidR="008D531F" w:rsidRDefault="001D1AEE">
      <w:pPr>
        <w:ind w:left="163" w:right="0"/>
      </w:pPr>
      <w:r>
        <w:t xml:space="preserve">4.4. </w:t>
      </w:r>
      <w:r>
        <w:t>Caso seja efetuada a substituição de algum produto/serviço devido a falhas / problemas, o prazo de garantia passa a ser contado novamente a partir</w:t>
      </w:r>
      <w:r>
        <w:t xml:space="preserve"> do momento do aceite definitivo do novo objeto.  </w:t>
      </w:r>
    </w:p>
    <w:p w14:paraId="377FFCFF" w14:textId="77777777" w:rsidR="008D531F" w:rsidRDefault="001D1AEE">
      <w:pPr>
        <w:spacing w:after="2" w:line="259" w:lineRule="auto"/>
        <w:ind w:left="0" w:right="0" w:firstLine="0"/>
        <w:jc w:val="left"/>
      </w:pPr>
      <w:r>
        <w:t xml:space="preserve">  </w:t>
      </w:r>
    </w:p>
    <w:p w14:paraId="44199A61" w14:textId="77777777" w:rsidR="008D531F" w:rsidRDefault="001D1AEE">
      <w:pPr>
        <w:spacing w:after="3" w:line="261" w:lineRule="auto"/>
        <w:ind w:left="163" w:right="0"/>
        <w:jc w:val="left"/>
      </w:pPr>
      <w:r>
        <w:t xml:space="preserve">CLÁUSULA QUINTA – DO VALOR, DO PAGAMENTO E REAJUSTE DO CONTRATO. </w:t>
      </w:r>
      <w:r>
        <w:t xml:space="preserve"> </w:t>
      </w:r>
    </w:p>
    <w:p w14:paraId="2544499D" w14:textId="77777777" w:rsidR="008D531F" w:rsidRDefault="001D1AEE">
      <w:pPr>
        <w:spacing w:after="20" w:line="259" w:lineRule="auto"/>
        <w:ind w:left="0" w:right="0" w:firstLine="0"/>
        <w:jc w:val="left"/>
      </w:pPr>
      <w:r>
        <w:rPr>
          <w:sz w:val="22"/>
        </w:rPr>
        <w:t xml:space="preserve"> </w:t>
      </w:r>
      <w:r>
        <w:t xml:space="preserve"> </w:t>
      </w:r>
    </w:p>
    <w:p w14:paraId="47C8E5B9" w14:textId="77777777" w:rsidR="008D531F" w:rsidRDefault="001D1AEE">
      <w:pPr>
        <w:ind w:left="163" w:right="0"/>
      </w:pPr>
      <w:r>
        <w:t xml:space="preserve">5.1. </w:t>
      </w:r>
      <w:r>
        <w:t xml:space="preserve">O valor ordinário do presente instrumento é de </w:t>
      </w:r>
      <w:r>
        <w:t xml:space="preserve">R$ 32.800,00 (trinta e dois mil e oitocentos reais) </w:t>
      </w:r>
      <w:r>
        <w:t xml:space="preserve">compreendendo todas as despesas e custos diretos e indiretos necessários à perfeita execução deste Contrato.  </w:t>
      </w:r>
    </w:p>
    <w:p w14:paraId="0121D44F" w14:textId="77777777" w:rsidR="008D531F" w:rsidRDefault="001D1AEE">
      <w:pPr>
        <w:ind w:left="163" w:right="0"/>
      </w:pPr>
      <w:r>
        <w:lastRenderedPageBreak/>
        <w:t xml:space="preserve">5.2. </w:t>
      </w:r>
      <w:r>
        <w:t>A CONTRATADA e o CONTRATANTE se aterão ao disposto no Termo de Referência, com observânc</w:t>
      </w:r>
      <w:r>
        <w:t xml:space="preserve">ia que o pagamento será realizado, no prazo de até 30 dias após o fornecimento do bem ou serviço, por meio de ordem bancária em conta corrente da Contratada, quando </w:t>
      </w:r>
      <w:proofErr w:type="gramStart"/>
      <w:r>
        <w:t>mantidas as mesmas</w:t>
      </w:r>
      <w:proofErr w:type="gramEnd"/>
      <w:r>
        <w:t xml:space="preserve"> condições iniciais de habilitação e caso não haja fato impeditivo para o</w:t>
      </w:r>
      <w:r>
        <w:t xml:space="preserve"> qual não tenha concorrido.  </w:t>
      </w:r>
    </w:p>
    <w:p w14:paraId="09DA95F9" w14:textId="77777777" w:rsidR="008D531F" w:rsidRDefault="001D1AEE">
      <w:pPr>
        <w:spacing w:after="3" w:line="259" w:lineRule="auto"/>
        <w:ind w:left="0" w:right="0" w:firstLine="0"/>
        <w:jc w:val="left"/>
      </w:pPr>
      <w:r>
        <w:rPr>
          <w:sz w:val="22"/>
        </w:rPr>
        <w:t xml:space="preserve"> </w:t>
      </w:r>
      <w:r>
        <w:t xml:space="preserve"> </w:t>
      </w:r>
    </w:p>
    <w:p w14:paraId="21B81893" w14:textId="77777777" w:rsidR="008D531F" w:rsidRDefault="001D1AEE">
      <w:pPr>
        <w:spacing w:after="3" w:line="261" w:lineRule="auto"/>
        <w:ind w:left="163" w:right="0"/>
        <w:jc w:val="left"/>
      </w:pPr>
      <w:r>
        <w:t xml:space="preserve">CLÁUSULA SEXTA – DA DOTAÇÃO ORÇAMENTÁRIA  </w:t>
      </w:r>
    </w:p>
    <w:p w14:paraId="2E937756" w14:textId="77777777" w:rsidR="008D531F" w:rsidRDefault="001D1AEE">
      <w:pPr>
        <w:spacing w:after="2" w:line="259" w:lineRule="auto"/>
        <w:ind w:left="0" w:right="0" w:firstLine="0"/>
        <w:jc w:val="left"/>
      </w:pPr>
      <w:r>
        <w:t xml:space="preserve"> </w:t>
      </w:r>
      <w:r>
        <w:t xml:space="preserve"> </w:t>
      </w:r>
    </w:p>
    <w:p w14:paraId="6A55FBB7" w14:textId="77777777" w:rsidR="008D531F" w:rsidRDefault="001D1AEE">
      <w:pPr>
        <w:spacing w:after="192"/>
        <w:ind w:left="163" w:right="0"/>
      </w:pPr>
      <w:r>
        <w:t xml:space="preserve">6.1. </w:t>
      </w:r>
      <w:r>
        <w:t xml:space="preserve">A despesa com a execução do objeto deste Contrato correrá à conta das Dotações Orçamentárias consignadas:  </w:t>
      </w:r>
    </w:p>
    <w:p w14:paraId="7FA67906" w14:textId="77777777" w:rsidR="008D531F" w:rsidRDefault="001D1AEE">
      <w:pPr>
        <w:spacing w:after="65" w:line="261" w:lineRule="auto"/>
        <w:ind w:left="163" w:right="0"/>
        <w:jc w:val="left"/>
      </w:pPr>
      <w:r>
        <w:t xml:space="preserve">Unidade Orçamentária: 0501- Fundo Municipal de Saúde  </w:t>
      </w:r>
    </w:p>
    <w:p w14:paraId="307DE619" w14:textId="77777777" w:rsidR="008D531F" w:rsidRDefault="001D1AEE">
      <w:pPr>
        <w:spacing w:after="71"/>
        <w:ind w:left="163" w:right="0"/>
      </w:pPr>
      <w:r>
        <w:t>PT:10.122.0014.2.</w:t>
      </w:r>
      <w:proofErr w:type="gramStart"/>
      <w:r>
        <w:t>135 :</w:t>
      </w:r>
      <w:proofErr w:type="gramEnd"/>
      <w:r>
        <w:t xml:space="preserve"> Enfrentamento da Emergência COVID19  </w:t>
      </w:r>
    </w:p>
    <w:p w14:paraId="68F11DED" w14:textId="77777777" w:rsidR="008D531F" w:rsidRDefault="001D1AEE">
      <w:pPr>
        <w:spacing w:after="191"/>
        <w:ind w:left="163" w:right="0"/>
      </w:pPr>
      <w:r>
        <w:t>PT: 10 302 0014 2.059 - Manutenç</w:t>
      </w:r>
      <w:r>
        <w:t xml:space="preserve">ão Reforma e Aparelhamento do Hospital  </w:t>
      </w:r>
    </w:p>
    <w:p w14:paraId="05160CEE" w14:textId="77777777" w:rsidR="008D531F" w:rsidRDefault="001D1AEE">
      <w:pPr>
        <w:spacing w:after="254"/>
        <w:ind w:left="163" w:right="0"/>
      </w:pPr>
      <w:r>
        <w:t xml:space="preserve">Natureza da Despesa: 339030  </w:t>
      </w:r>
    </w:p>
    <w:p w14:paraId="39FAB54B" w14:textId="77777777" w:rsidR="008D531F" w:rsidRDefault="001D1AEE">
      <w:pPr>
        <w:spacing w:after="3" w:line="261" w:lineRule="auto"/>
        <w:ind w:left="163" w:right="0"/>
        <w:jc w:val="left"/>
      </w:pPr>
      <w:r>
        <w:t xml:space="preserve">CLÁUSULA SÉTIMA – DA FISCALIZAÇÃO DO CONTRATO. </w:t>
      </w:r>
      <w:r>
        <w:t xml:space="preserve"> </w:t>
      </w:r>
    </w:p>
    <w:p w14:paraId="6209C5E0" w14:textId="77777777" w:rsidR="008D531F" w:rsidRDefault="001D1AEE">
      <w:pPr>
        <w:spacing w:after="3" w:line="259" w:lineRule="auto"/>
        <w:ind w:left="0" w:right="0" w:firstLine="0"/>
        <w:jc w:val="left"/>
      </w:pPr>
      <w:r>
        <w:rPr>
          <w:sz w:val="22"/>
        </w:rPr>
        <w:t xml:space="preserve"> </w:t>
      </w:r>
      <w:r>
        <w:t xml:space="preserve"> </w:t>
      </w:r>
    </w:p>
    <w:p w14:paraId="2BF91517" w14:textId="77777777" w:rsidR="008D531F" w:rsidRDefault="001D1AEE">
      <w:pPr>
        <w:ind w:left="163" w:right="0"/>
      </w:pPr>
      <w:r>
        <w:t xml:space="preserve">7.1. </w:t>
      </w:r>
      <w:r>
        <w:t>A Secretaria demandante irá designar, mediante portaria específica ou outro ato administrativo congênere, um servidor público de</w:t>
      </w:r>
      <w:r>
        <w:t xml:space="preserve">sta Municipalidade para fiscalizar o fiel cumprimento do pactuado neste contrato.  </w:t>
      </w:r>
    </w:p>
    <w:p w14:paraId="0DAAF0B8" w14:textId="77777777" w:rsidR="008D531F" w:rsidRDefault="001D1AEE">
      <w:pPr>
        <w:spacing w:after="2" w:line="259" w:lineRule="auto"/>
        <w:ind w:left="0" w:right="0" w:firstLine="0"/>
        <w:jc w:val="left"/>
      </w:pPr>
      <w:r>
        <w:t xml:space="preserve">  </w:t>
      </w:r>
    </w:p>
    <w:p w14:paraId="71E182C1" w14:textId="77777777" w:rsidR="008D531F" w:rsidRDefault="001D1AEE">
      <w:pPr>
        <w:spacing w:after="3" w:line="261" w:lineRule="auto"/>
        <w:ind w:left="163" w:right="0"/>
        <w:jc w:val="left"/>
      </w:pPr>
      <w:r>
        <w:t xml:space="preserve">CLÁUSULA OITAVA – DAS OBRIGAÇÕES DA CONTRATADA E DO CONTRATANTE. </w:t>
      </w:r>
      <w:r>
        <w:t xml:space="preserve"> </w:t>
      </w:r>
    </w:p>
    <w:p w14:paraId="736223FD" w14:textId="77777777" w:rsidR="008D531F" w:rsidRDefault="001D1AEE">
      <w:pPr>
        <w:spacing w:after="18" w:line="259" w:lineRule="auto"/>
        <w:ind w:left="0" w:right="0" w:firstLine="0"/>
        <w:jc w:val="left"/>
      </w:pPr>
      <w:r>
        <w:rPr>
          <w:sz w:val="22"/>
        </w:rPr>
        <w:t xml:space="preserve"> </w:t>
      </w:r>
      <w:r>
        <w:t xml:space="preserve"> </w:t>
      </w:r>
    </w:p>
    <w:p w14:paraId="170BA71C" w14:textId="77777777" w:rsidR="008D531F" w:rsidRDefault="001D1AEE">
      <w:pPr>
        <w:spacing w:after="3" w:line="261" w:lineRule="auto"/>
        <w:ind w:left="163" w:right="0"/>
        <w:jc w:val="left"/>
      </w:pPr>
      <w:r>
        <w:t xml:space="preserve">8.1. </w:t>
      </w:r>
      <w:r>
        <w:t xml:space="preserve">Caberá a </w:t>
      </w:r>
      <w:r>
        <w:t>CONTRATANTE</w:t>
      </w:r>
      <w:r>
        <w:t xml:space="preserve">:  </w:t>
      </w:r>
    </w:p>
    <w:p w14:paraId="35169CF0" w14:textId="77777777" w:rsidR="008D531F" w:rsidRDefault="001D1AEE">
      <w:pPr>
        <w:ind w:left="163" w:right="0"/>
      </w:pPr>
      <w:r>
        <w:t xml:space="preserve">Além das obrigações resultantes da observância da Lei nº 8.666/93, a CONTRATANTE deverá:  </w:t>
      </w:r>
    </w:p>
    <w:p w14:paraId="3F8F6CC4" w14:textId="77777777" w:rsidR="008D531F" w:rsidRDefault="001D1AEE">
      <w:pPr>
        <w:ind w:left="163" w:right="498"/>
      </w:pPr>
      <w:r>
        <w:t xml:space="preserve">8.1.1. </w:t>
      </w:r>
      <w:r>
        <w:t xml:space="preserve">Efetuar o pagamento devido pelo fornecimento do objeto contratual, desde que cumpridas todas as formalidades e exigências do presente contrato. </w:t>
      </w:r>
      <w:r>
        <w:t xml:space="preserve">8.1.2. </w:t>
      </w:r>
      <w:r>
        <w:t>Receber</w:t>
      </w:r>
      <w:r>
        <w:t xml:space="preserve"> o(s) objeto(s) deste Contrato nas condições avençadas;  </w:t>
      </w:r>
    </w:p>
    <w:p w14:paraId="7C4C8346" w14:textId="77777777" w:rsidR="008D531F" w:rsidRDefault="001D1AEE">
      <w:pPr>
        <w:ind w:left="163" w:right="0"/>
      </w:pPr>
      <w:r>
        <w:t xml:space="preserve">8.1.3. </w:t>
      </w:r>
      <w:r>
        <w:t xml:space="preserve">Fiscalizar o cumprimento das obrigações e responsabilidade da Contratada;  </w:t>
      </w:r>
    </w:p>
    <w:p w14:paraId="1E552019" w14:textId="77777777" w:rsidR="008D531F" w:rsidRDefault="001D1AEE">
      <w:pPr>
        <w:ind w:left="163" w:right="0"/>
      </w:pPr>
      <w:r>
        <w:t xml:space="preserve">8.1.4. </w:t>
      </w:r>
      <w:r>
        <w:t xml:space="preserve">Dar a Contratada as condições necessárias para regular execução do Contrato;  </w:t>
      </w:r>
    </w:p>
    <w:p w14:paraId="42BD28BD" w14:textId="77777777" w:rsidR="008D531F" w:rsidRDefault="001D1AEE">
      <w:pPr>
        <w:ind w:left="163" w:right="0"/>
      </w:pPr>
      <w:r>
        <w:t xml:space="preserve">8.1.5. </w:t>
      </w:r>
      <w:r>
        <w:t>Permitir acesso aos em</w:t>
      </w:r>
      <w:r>
        <w:t xml:space="preserve">pregados, devidamente identificados, da empresa CONTRATADA às dependências da CONTRATANTE para fornecimento do objeto contratual, referentes ao objeto, quando necessário;  </w:t>
      </w:r>
    </w:p>
    <w:p w14:paraId="6DD0A357" w14:textId="77777777" w:rsidR="008D531F" w:rsidRDefault="001D1AEE">
      <w:pPr>
        <w:ind w:left="163" w:right="0"/>
      </w:pPr>
      <w:r>
        <w:t xml:space="preserve">8.1.6. </w:t>
      </w:r>
      <w:r>
        <w:t>Prestar as informações e os esclarecimentos que venham a ser solicitados pel</w:t>
      </w:r>
      <w:r>
        <w:t xml:space="preserve">os empregados da CONTRATADA;  </w:t>
      </w:r>
    </w:p>
    <w:p w14:paraId="781721C9" w14:textId="77777777" w:rsidR="008D531F" w:rsidRDefault="001D1AEE">
      <w:pPr>
        <w:ind w:left="163" w:right="0"/>
      </w:pPr>
      <w:r>
        <w:t xml:space="preserve">8.1.7. </w:t>
      </w:r>
      <w:r>
        <w:t xml:space="preserve">Emitir, por intermédio do servidor designado, relatório sobre os atos relativos à execução do Contrato que vier a ser firmado, em especial quanto ao acompanhamento e fiscalização da CONTRATADA.  </w:t>
      </w:r>
    </w:p>
    <w:p w14:paraId="2A780C7D" w14:textId="77777777" w:rsidR="008D531F" w:rsidRDefault="001D1AEE">
      <w:pPr>
        <w:ind w:left="163" w:right="0"/>
      </w:pPr>
      <w:r>
        <w:t xml:space="preserve">8.1.8. </w:t>
      </w:r>
      <w:r>
        <w:t>As decisões e p</w:t>
      </w:r>
      <w:r>
        <w:t xml:space="preserve">rovidências que ultrapassam a competência do servidor designado para fiscalizar o presente contrato deverão ser solicitadas ao Gerente da CONTRATANTE, em tempo hábil, para a adição das medidas convenientes;  </w:t>
      </w:r>
    </w:p>
    <w:p w14:paraId="5A83E39C" w14:textId="77777777" w:rsidR="008D531F" w:rsidRDefault="001D1AEE">
      <w:pPr>
        <w:spacing w:after="18" w:line="259" w:lineRule="auto"/>
        <w:ind w:left="0" w:right="0" w:firstLine="0"/>
        <w:jc w:val="left"/>
      </w:pPr>
      <w:r>
        <w:rPr>
          <w:sz w:val="22"/>
        </w:rPr>
        <w:t xml:space="preserve"> </w:t>
      </w:r>
      <w:r>
        <w:t xml:space="preserve"> </w:t>
      </w:r>
    </w:p>
    <w:p w14:paraId="10BFCD76" w14:textId="77777777" w:rsidR="008D531F" w:rsidRDefault="001D1AEE">
      <w:pPr>
        <w:spacing w:after="3" w:line="261" w:lineRule="auto"/>
        <w:ind w:left="163" w:right="0"/>
        <w:jc w:val="left"/>
      </w:pPr>
      <w:r>
        <w:t xml:space="preserve">8.2. </w:t>
      </w:r>
      <w:r>
        <w:t xml:space="preserve">Caberá a </w:t>
      </w:r>
      <w:r>
        <w:t xml:space="preserve">CONTRATADA: </w:t>
      </w:r>
      <w:r>
        <w:t xml:space="preserve"> </w:t>
      </w:r>
    </w:p>
    <w:p w14:paraId="2939F006" w14:textId="77777777" w:rsidR="008D531F" w:rsidRDefault="001D1AEE">
      <w:pPr>
        <w:ind w:left="163" w:right="0"/>
      </w:pPr>
      <w:r>
        <w:lastRenderedPageBreak/>
        <w:t xml:space="preserve">Caberá à </w:t>
      </w:r>
      <w:r>
        <w:t>CONTRAT</w:t>
      </w:r>
      <w:r>
        <w:t>ADA</w:t>
      </w:r>
      <w:r>
        <w:t xml:space="preserve">, além do cumprimento às disposições da Lei 8.666/93, do contrato assinado com a </w:t>
      </w:r>
      <w:r>
        <w:t>CONTRATANTE</w:t>
      </w:r>
      <w:r>
        <w:t xml:space="preserve">, e das disposições regulamentares pertinentes ao fornecimento do objeto contratual:  </w:t>
      </w:r>
    </w:p>
    <w:p w14:paraId="2EB9ECF3" w14:textId="77777777" w:rsidR="008D531F" w:rsidRDefault="001D1AEE">
      <w:pPr>
        <w:ind w:left="163" w:right="0"/>
      </w:pPr>
      <w:r>
        <w:t xml:space="preserve">8.2.1. </w:t>
      </w:r>
      <w:r>
        <w:t xml:space="preserve">Fornecer o objeto contratual de conformidade com as exigências contidas no termo de referência e ata aderida.  </w:t>
      </w:r>
    </w:p>
    <w:p w14:paraId="2DC3E6CB" w14:textId="77777777" w:rsidR="008D531F" w:rsidRDefault="001D1AEE">
      <w:pPr>
        <w:ind w:left="163" w:right="344"/>
      </w:pPr>
      <w:r>
        <w:t xml:space="preserve">8.2.2. </w:t>
      </w:r>
      <w:r>
        <w:t>Executar diretamente o contrato</w:t>
      </w:r>
      <w:r>
        <w:t xml:space="preserve">, </w:t>
      </w:r>
      <w:r>
        <w:t xml:space="preserve">permitindo-se subcontratar em até 30% do valor; </w:t>
      </w:r>
      <w:r>
        <w:t xml:space="preserve">8.2.3. </w:t>
      </w:r>
      <w:r>
        <w:t>Manter no curso do Contrato, as condições de habi</w:t>
      </w:r>
      <w:r>
        <w:t xml:space="preserve">litação e qualificação, que ensejaram sua contratação, nos termos do artigo 55, VIII, da Lei nº.8.666/93;  </w:t>
      </w:r>
    </w:p>
    <w:p w14:paraId="4F79BC48" w14:textId="77777777" w:rsidR="008D531F" w:rsidRDefault="001D1AEE">
      <w:pPr>
        <w:ind w:left="163" w:right="0"/>
      </w:pPr>
      <w:r>
        <w:t xml:space="preserve">8.2.4. </w:t>
      </w:r>
      <w:r>
        <w:t xml:space="preserve">Responder, em relação aos seus empregados, por todas as despesas decorrentes do fornecimento do objeto do contrato;  </w:t>
      </w:r>
    </w:p>
    <w:p w14:paraId="0C38FB63" w14:textId="77777777" w:rsidR="008D531F" w:rsidRDefault="001D1AEE">
      <w:pPr>
        <w:ind w:left="163" w:right="0"/>
      </w:pPr>
      <w:r>
        <w:t xml:space="preserve">8.2.5. </w:t>
      </w:r>
      <w:r>
        <w:t xml:space="preserve">Responder pelos </w:t>
      </w:r>
      <w:r>
        <w:t xml:space="preserve">danos causados diretamente a </w:t>
      </w:r>
      <w:r>
        <w:t xml:space="preserve">CONTRATANTE </w:t>
      </w:r>
      <w:r>
        <w:t xml:space="preserve">ou a terceiros, decorrentes de sua culpa ou dolo, quando do fornecimento do objeto contratual, não excluindo ou reduzindo essa responsabilidade à fiscalização ou ao acompanhamento pela  </w:t>
      </w:r>
    </w:p>
    <w:p w14:paraId="0110C7A8" w14:textId="77777777" w:rsidR="008D531F" w:rsidRDefault="001D1AEE">
      <w:pPr>
        <w:ind w:left="163" w:right="0"/>
      </w:pPr>
      <w:r>
        <w:t xml:space="preserve">PMSIP;  </w:t>
      </w:r>
    </w:p>
    <w:p w14:paraId="7BC81E77" w14:textId="77777777" w:rsidR="008D531F" w:rsidRDefault="001D1AEE">
      <w:pPr>
        <w:ind w:left="163" w:right="0"/>
      </w:pPr>
      <w:r>
        <w:t xml:space="preserve">8.2.6. </w:t>
      </w:r>
      <w:r>
        <w:t>Arcar com de</w:t>
      </w:r>
      <w:r>
        <w:t xml:space="preserve">spesas decorrentes de qualquer infração seja qual for, desde que praticada por seus técnicos durante do fornecimento do objeto contratual, ainda que no </w:t>
      </w:r>
      <w:r>
        <w:t xml:space="preserve">recinto da CONTRATANTE; </w:t>
      </w:r>
      <w:r>
        <w:t xml:space="preserve"> </w:t>
      </w:r>
    </w:p>
    <w:p w14:paraId="4745C267" w14:textId="77777777" w:rsidR="008D531F" w:rsidRDefault="001D1AEE">
      <w:pPr>
        <w:ind w:left="163" w:right="0"/>
      </w:pPr>
      <w:r>
        <w:t xml:space="preserve">8.2.7. </w:t>
      </w:r>
      <w:r>
        <w:t>Responder pelo cumprimento dos postulados legais vigentes de âmbito fed</w:t>
      </w:r>
      <w:r>
        <w:t xml:space="preserve">eral, estadual ou municipal, bem ainda, assegurar os direitos e cumprimento de todas as obrigações estabelecidas pelo contrato, inclusive quanto aos preços praticados;  </w:t>
      </w:r>
    </w:p>
    <w:p w14:paraId="5A3FC282" w14:textId="77777777" w:rsidR="008D531F" w:rsidRDefault="001D1AEE">
      <w:pPr>
        <w:spacing w:after="13" w:line="259" w:lineRule="auto"/>
        <w:ind w:left="0" w:right="0" w:firstLine="0"/>
        <w:jc w:val="left"/>
      </w:pPr>
      <w:r>
        <w:rPr>
          <w:sz w:val="22"/>
        </w:rPr>
        <w:t xml:space="preserve"> </w:t>
      </w:r>
      <w:r>
        <w:t xml:space="preserve"> </w:t>
      </w:r>
    </w:p>
    <w:p w14:paraId="5B15CDF1" w14:textId="77777777" w:rsidR="008D531F" w:rsidRDefault="001D1AEE">
      <w:pPr>
        <w:ind w:left="163" w:right="0"/>
      </w:pPr>
      <w:r>
        <w:t xml:space="preserve">8.2.8. </w:t>
      </w:r>
      <w:r>
        <w:t xml:space="preserve">Zelar pela perfeita execução no fornecimento do objeto contratual;  </w:t>
      </w:r>
    </w:p>
    <w:p w14:paraId="6E8A72C9" w14:textId="77777777" w:rsidR="008D531F" w:rsidRDefault="001D1AEE">
      <w:pPr>
        <w:ind w:left="163" w:right="0"/>
      </w:pPr>
      <w:r>
        <w:t xml:space="preserve">8.2.9. </w:t>
      </w:r>
      <w:r>
        <w:t xml:space="preserve">Prestar o fornecimento do objeto contratual dentro dos parâmetros e rotinas estabelecidas, em observância às recomendações aceitas pela boa técnica, normas e legislação;  </w:t>
      </w:r>
    </w:p>
    <w:p w14:paraId="506279DC" w14:textId="77777777" w:rsidR="008D531F" w:rsidRDefault="001D1AEE">
      <w:pPr>
        <w:ind w:left="163" w:right="0"/>
      </w:pPr>
      <w:r>
        <w:t xml:space="preserve">8.2.10. </w:t>
      </w:r>
      <w:r>
        <w:t xml:space="preserve">Atender prontamente quaisquer exigências do representante da </w:t>
      </w:r>
      <w:r>
        <w:t>CONTRATANTE</w:t>
      </w:r>
      <w:r>
        <w:t xml:space="preserve">, inerente ao objeto da licitação;  </w:t>
      </w:r>
    </w:p>
    <w:p w14:paraId="6CE9DC0A" w14:textId="77777777" w:rsidR="008D531F" w:rsidRDefault="001D1AEE">
      <w:pPr>
        <w:ind w:left="163" w:right="0"/>
      </w:pPr>
      <w:r>
        <w:t xml:space="preserve">8.2.11. </w:t>
      </w:r>
      <w:r>
        <w:t xml:space="preserve">Comunicar a </w:t>
      </w:r>
      <w:r>
        <w:t>CONTRATANTE</w:t>
      </w:r>
      <w:r>
        <w:t xml:space="preserve">, por escrito, qualquer anormalidade de caráter urgente e prestar os esclarecimentos julgados necessários;  </w:t>
      </w:r>
    </w:p>
    <w:p w14:paraId="62AB53C8" w14:textId="77777777" w:rsidR="008D531F" w:rsidRDefault="001D1AEE">
      <w:pPr>
        <w:ind w:left="163" w:right="0"/>
      </w:pPr>
      <w:r>
        <w:t>8.2.12.</w:t>
      </w:r>
      <w:r>
        <w:t xml:space="preserve"> </w:t>
      </w:r>
      <w:r>
        <w:t>Assumir a responsabilidade por todos os encargos previdenciários e obrigações sociais previstos na legislação social trabalhista em vigor, obrigando-se a saldá-las na época própria, vez que os seus empregados não manterão nenhum vínculo empregatício com a</w:t>
      </w:r>
      <w:r>
        <w:t xml:space="preserve">  </w:t>
      </w:r>
    </w:p>
    <w:p w14:paraId="61BA0C13" w14:textId="77777777" w:rsidR="008D531F" w:rsidRDefault="001D1AEE">
      <w:pPr>
        <w:spacing w:after="3" w:line="261" w:lineRule="auto"/>
        <w:ind w:left="163" w:right="0"/>
        <w:jc w:val="left"/>
      </w:pPr>
      <w:r>
        <w:t>CONTRATANTE</w:t>
      </w:r>
      <w:r>
        <w:t xml:space="preserve">; </w:t>
      </w:r>
      <w:r>
        <w:t xml:space="preserve"> </w:t>
      </w:r>
    </w:p>
    <w:p w14:paraId="396E2EBD" w14:textId="77777777" w:rsidR="008D531F" w:rsidRDefault="001D1AEE">
      <w:pPr>
        <w:ind w:left="163" w:right="0"/>
      </w:pPr>
      <w:r>
        <w:t xml:space="preserve">8.2.13. </w:t>
      </w:r>
      <w:r>
        <w:t>Assumir, também, a responsabilidade por todas as providências e obrigações estabelecidas na legislação específica de acidentes do trabalho, quando, em ocorrência da espécie, forem vítimas os seus empregados na entrega do objeto co</w:t>
      </w:r>
      <w:r>
        <w:t xml:space="preserve">ntratual ou em conexão com ela, ainda que acontecido nas dependências da </w:t>
      </w:r>
      <w:r>
        <w:t>CONTRATANTE</w:t>
      </w:r>
      <w:r>
        <w:t xml:space="preserve">;  </w:t>
      </w:r>
    </w:p>
    <w:p w14:paraId="5303C979" w14:textId="77777777" w:rsidR="008D531F" w:rsidRDefault="001D1AEE">
      <w:pPr>
        <w:ind w:left="163" w:right="0"/>
      </w:pPr>
      <w:r>
        <w:t xml:space="preserve">8.2.14. </w:t>
      </w:r>
      <w:r>
        <w:t xml:space="preserve">Assumir todos os encargos de possível demanda trabalhista, cível ou penal relacionados ao fornecimento do objeto contratual.  </w:t>
      </w:r>
    </w:p>
    <w:p w14:paraId="5355055E" w14:textId="77777777" w:rsidR="008D531F" w:rsidRDefault="001D1AEE">
      <w:pPr>
        <w:ind w:left="163" w:right="0"/>
      </w:pPr>
      <w:r>
        <w:t xml:space="preserve">8.2.15. </w:t>
      </w:r>
      <w:r>
        <w:t>Assumir ainda a responsab</w:t>
      </w:r>
      <w:r>
        <w:t xml:space="preserve">ilidade pelos encargos fiscais e comerciais;  </w:t>
      </w:r>
    </w:p>
    <w:p w14:paraId="7FBBBBE4" w14:textId="77777777" w:rsidR="008D531F" w:rsidRDefault="001D1AEE">
      <w:pPr>
        <w:ind w:left="163" w:right="0"/>
      </w:pPr>
      <w:r>
        <w:t xml:space="preserve">8.2.16. </w:t>
      </w:r>
      <w:r>
        <w:t>Executar fielmente o objeto contratado, de acordo com as normas legais, verificando sempre o seu bom desempenho, realizando o fornecimento em conformidade com a proposta apresentada e as orientações da</w:t>
      </w:r>
      <w:r>
        <w:t xml:space="preserve"> CONTRATANTE.  </w:t>
      </w:r>
    </w:p>
    <w:p w14:paraId="60240460" w14:textId="77777777" w:rsidR="008D531F" w:rsidRDefault="001D1AEE">
      <w:pPr>
        <w:ind w:left="163" w:right="0"/>
      </w:pPr>
      <w:r>
        <w:t xml:space="preserve">PARÁGRAFO PRIMEIRO </w:t>
      </w:r>
      <w:r>
        <w:t xml:space="preserve">- A inadimplência da Contratada, com referência aos encargos estabelecidos nas condições anteriores não transfere a responsabilidade do seu pagamento a </w:t>
      </w:r>
      <w:r>
        <w:t>CONTRATANTE</w:t>
      </w:r>
      <w:r>
        <w:t>, nem poderá onerar o objeto contratual, razão pela qual a</w:t>
      </w:r>
      <w:r>
        <w:t xml:space="preserve"> </w:t>
      </w:r>
      <w:r>
        <w:t xml:space="preserve">CONTRATADA </w:t>
      </w:r>
      <w:r>
        <w:lastRenderedPageBreak/>
        <w:t xml:space="preserve">renuncia expressamente a qualquer vínculo de solidariedade, ativa ou passiva, para com a </w:t>
      </w:r>
      <w:r>
        <w:t>CONTRATANTE</w:t>
      </w:r>
      <w:r>
        <w:t xml:space="preserve">;  </w:t>
      </w:r>
    </w:p>
    <w:p w14:paraId="60C8BC1A" w14:textId="77777777" w:rsidR="008D531F" w:rsidRDefault="001D1AEE">
      <w:pPr>
        <w:ind w:left="163" w:right="0"/>
      </w:pPr>
      <w:r>
        <w:t xml:space="preserve">PARÁGRAFO SEGUNDO </w:t>
      </w:r>
      <w:r>
        <w:t>– A CONTRATADA responsabilizar-se-á por quaisquer danos pessoais ou materiais causados por seus profissionais ou prepostos</w:t>
      </w:r>
      <w:r>
        <w:t xml:space="preserve">, inclusive por omissão destes, a CONTRATANTE ou a terceiros, isentando a PMSIP de quaisquer responsabilidades solidária ou subsidiária.  </w:t>
      </w:r>
    </w:p>
    <w:p w14:paraId="0FE51A7F" w14:textId="77777777" w:rsidR="008D531F" w:rsidRDefault="001D1AEE">
      <w:pPr>
        <w:ind w:left="163" w:right="0"/>
      </w:pPr>
      <w:r>
        <w:t xml:space="preserve">PARÁGRAFO TERCEIRO </w:t>
      </w:r>
      <w:r>
        <w:t xml:space="preserve">– A CONTRATADA se sujeita às disposições do Código de Proteção e Defesa do Consumidor, instituído </w:t>
      </w:r>
      <w:r>
        <w:t xml:space="preserve">pela Lei nº 8.078, de 11 de setembro de 1990.  </w:t>
      </w:r>
    </w:p>
    <w:p w14:paraId="633646F0" w14:textId="77777777" w:rsidR="008D531F" w:rsidRDefault="001D1AEE">
      <w:pPr>
        <w:spacing w:after="3" w:line="259" w:lineRule="auto"/>
        <w:ind w:left="0" w:right="0" w:firstLine="0"/>
        <w:jc w:val="left"/>
      </w:pPr>
      <w:r>
        <w:rPr>
          <w:sz w:val="22"/>
        </w:rPr>
        <w:t xml:space="preserve"> </w:t>
      </w:r>
      <w:r>
        <w:t xml:space="preserve"> </w:t>
      </w:r>
    </w:p>
    <w:p w14:paraId="344C45FF" w14:textId="77777777" w:rsidR="008D531F" w:rsidRDefault="001D1AEE">
      <w:pPr>
        <w:spacing w:after="3" w:line="261" w:lineRule="auto"/>
        <w:ind w:left="163" w:right="0"/>
        <w:jc w:val="left"/>
      </w:pPr>
      <w:r>
        <w:t xml:space="preserve">CLÁUSULA NONA – DAS RESPONSABILIDADES  </w:t>
      </w:r>
    </w:p>
    <w:p w14:paraId="6D26152F" w14:textId="77777777" w:rsidR="008D531F" w:rsidRDefault="001D1AEE">
      <w:pPr>
        <w:spacing w:after="4" w:line="259" w:lineRule="auto"/>
        <w:ind w:left="0" w:right="0" w:firstLine="0"/>
        <w:jc w:val="left"/>
      </w:pPr>
      <w:r>
        <w:t xml:space="preserve"> </w:t>
      </w:r>
      <w:r>
        <w:t xml:space="preserve"> </w:t>
      </w:r>
    </w:p>
    <w:p w14:paraId="6907AC33" w14:textId="77777777" w:rsidR="008D531F" w:rsidRDefault="001D1AEE">
      <w:pPr>
        <w:ind w:left="163" w:right="0"/>
      </w:pPr>
      <w:r>
        <w:t xml:space="preserve">9.1 - </w:t>
      </w:r>
      <w:r>
        <w:t>A Contratada assume como exclusivamente seus os riscos e as despesas decorrentes da boa e perfeita execução das obrigações contratadas, na forma do processo</w:t>
      </w:r>
      <w:r>
        <w:t xml:space="preserve"> licitatório. Responsabiliza-se, também, pela idoneidade e pelo comportamento de seus empregados, prepostos ou subordinados, e, ainda, por quaisquer prejuízos que sejam causados a Contratante ou a terceiros.  </w:t>
      </w:r>
    </w:p>
    <w:p w14:paraId="666611BE" w14:textId="77777777" w:rsidR="008D531F" w:rsidRDefault="001D1AEE">
      <w:pPr>
        <w:ind w:left="163" w:right="0"/>
      </w:pPr>
      <w:r>
        <w:t xml:space="preserve">PARÁGRAFO PRIMEIRO </w:t>
      </w:r>
      <w:r>
        <w:t xml:space="preserve">- Eventuais danos serão ressarcidos a Contratante no prazo máximo de 48 (quarenta e oito) horas, contadas de notificação administrativa à Contratada, sob pena de multa de 0,2% (dois décimos por cento) sobre o valor do Contrato, por dia de atraso.  </w:t>
      </w:r>
    </w:p>
    <w:p w14:paraId="74C39178" w14:textId="77777777" w:rsidR="008D531F" w:rsidRDefault="001D1AEE">
      <w:pPr>
        <w:ind w:left="163" w:right="0"/>
      </w:pPr>
      <w:r>
        <w:t>PARÁGRA</w:t>
      </w:r>
      <w:r>
        <w:t xml:space="preserve">FO SEGUNDO </w:t>
      </w:r>
      <w:r>
        <w:t>- A Contratante não responderá por quaisquer ônus, direitos ou obrigações vinculadas à legislação tributária, trabalhista, previdenciária ou securitária, e decorrente da execução do presente contrato, cujo cumprimento e responsabilidade caberão,</w:t>
      </w:r>
      <w:r>
        <w:t xml:space="preserve"> exclusivamente, à Contratada.  </w:t>
      </w:r>
    </w:p>
    <w:p w14:paraId="0DB09492" w14:textId="77777777" w:rsidR="008D531F" w:rsidRDefault="001D1AEE">
      <w:pPr>
        <w:ind w:left="163" w:right="0"/>
      </w:pPr>
      <w:r>
        <w:t xml:space="preserve">PARÁGRAFO TERCEIRO </w:t>
      </w:r>
      <w:r>
        <w:t>- A Contratante não responderá por quaisquer compromissos assumidos pela Contratada com terceiros, ainda que vinculados à execução do presente contrato, bem como por qualquer dano causado a terceiros em d</w:t>
      </w:r>
      <w:r>
        <w:t xml:space="preserve">ecorrência de ato da Contratada, de seus empregados, propostos ou subordinados.  </w:t>
      </w:r>
    </w:p>
    <w:p w14:paraId="4A404EC6" w14:textId="77777777" w:rsidR="008D531F" w:rsidRDefault="001D1AEE">
      <w:pPr>
        <w:spacing w:after="3" w:line="259" w:lineRule="auto"/>
        <w:ind w:left="0" w:right="0" w:firstLine="0"/>
        <w:jc w:val="left"/>
      </w:pPr>
      <w:r>
        <w:rPr>
          <w:sz w:val="22"/>
        </w:rPr>
        <w:t xml:space="preserve"> </w:t>
      </w:r>
      <w:r>
        <w:t xml:space="preserve"> </w:t>
      </w:r>
    </w:p>
    <w:p w14:paraId="201AE271" w14:textId="77777777" w:rsidR="008D531F" w:rsidRDefault="001D1AEE">
      <w:pPr>
        <w:spacing w:after="3" w:line="261" w:lineRule="auto"/>
        <w:ind w:left="163" w:right="0"/>
        <w:jc w:val="left"/>
      </w:pPr>
      <w:r>
        <w:t xml:space="preserve">CLÁUSULA DÉCIMA – DAS SANÇÕES ADMINISTRATIVAS  </w:t>
      </w:r>
    </w:p>
    <w:p w14:paraId="426DBABA" w14:textId="77777777" w:rsidR="008D531F" w:rsidRDefault="001D1AEE">
      <w:pPr>
        <w:ind w:left="163" w:right="0"/>
      </w:pPr>
      <w:r>
        <w:t xml:space="preserve">À contratada, total ou parcialmente inadimplente, serão aplicadas as sanções previstas nos artigos. 86 e 87 da Lei federal </w:t>
      </w:r>
      <w:r>
        <w:t xml:space="preserve">n°. 8.666/93, a saber:  </w:t>
      </w:r>
    </w:p>
    <w:p w14:paraId="06A15BD3" w14:textId="77777777" w:rsidR="008D531F" w:rsidRDefault="001D1AEE">
      <w:pPr>
        <w:ind w:left="163" w:right="0"/>
      </w:pPr>
      <w:r>
        <w:t xml:space="preserve">10.1. </w:t>
      </w:r>
      <w:r>
        <w:t xml:space="preserve">Advertência, nas hipóteses de execução irregular de que não resulte prejuízo para a entrega.  </w:t>
      </w:r>
    </w:p>
    <w:p w14:paraId="774C507E" w14:textId="77777777" w:rsidR="008D531F" w:rsidRDefault="001D1AEE">
      <w:pPr>
        <w:ind w:left="163" w:right="0"/>
      </w:pPr>
      <w:r>
        <w:t xml:space="preserve">10.2. </w:t>
      </w:r>
      <w:r>
        <w:t>Multa, que não excederá, em seu total, 20% (vinte por cento) do valor do contrato, nas hipóteses de inexecução, com ou sem p</w:t>
      </w:r>
      <w:r>
        <w:t xml:space="preserve">rejuízo para a entrega.  </w:t>
      </w:r>
    </w:p>
    <w:p w14:paraId="45B8DD5F" w14:textId="77777777" w:rsidR="008D531F" w:rsidRDefault="001D1AEE">
      <w:pPr>
        <w:ind w:left="163" w:right="0"/>
      </w:pPr>
      <w:r>
        <w:t xml:space="preserve">10.3. </w:t>
      </w:r>
      <w:r>
        <w:t>Suspensão temporária de participação em licitação e impedimento para contratar com a Administração do Estado do Pará, por prazo não superior a 05 (cinco) anos, nas hipóteses de execução irregular, atrasos ou inexecução de qu</w:t>
      </w:r>
      <w:r>
        <w:t xml:space="preserve">e resulte prejuízo para a entrega.  </w:t>
      </w:r>
    </w:p>
    <w:p w14:paraId="6011590E" w14:textId="77777777" w:rsidR="008D531F" w:rsidRDefault="001D1AEE">
      <w:pPr>
        <w:ind w:left="163" w:right="0"/>
      </w:pPr>
      <w:r>
        <w:t xml:space="preserve">10.4. </w:t>
      </w:r>
      <w:r>
        <w:t>Declaração de inidoneidade para licitar e contratar com a Administração Pública, enquanto perdurarem os seus motivos determinantes ou até que seja promovida a reabilitação perante a autoridade que aplicou a penali</w:t>
      </w:r>
      <w:r>
        <w:t xml:space="preserve">dade, nas hipóteses em que a execução irregular, os atrasos ou a inexecução associem-se à prática de ilícito penal.  </w:t>
      </w:r>
    </w:p>
    <w:p w14:paraId="14925C3C" w14:textId="77777777" w:rsidR="008D531F" w:rsidRDefault="001D1AEE">
      <w:pPr>
        <w:ind w:left="163" w:right="0"/>
      </w:pPr>
      <w:r>
        <w:t xml:space="preserve">PARÁGRAFO PRIMEIRO </w:t>
      </w:r>
      <w:r>
        <w:t>- A penalidade de multa, estabelecida no item 10.2. desta cláusula, poderá ser aplicada de forma isolada ou cumulativam</w:t>
      </w:r>
      <w:r>
        <w:t xml:space="preserve">ente com qualquer das demais.  </w:t>
      </w:r>
    </w:p>
    <w:p w14:paraId="4DE91DB9" w14:textId="77777777" w:rsidR="008D531F" w:rsidRDefault="001D1AEE">
      <w:pPr>
        <w:ind w:left="163" w:right="0"/>
      </w:pPr>
      <w:r>
        <w:t xml:space="preserve">PARÁGRAFO SEGUNDO </w:t>
      </w:r>
      <w:r>
        <w:t xml:space="preserve">– O cumprimento da obrigação prestado fora do prazo, sujeitará a contratada ao pagamento da multa de 0,2% (dois décimos por cento), sobre o valor global do Contrato a contar do vencimento daquele.  </w:t>
      </w:r>
    </w:p>
    <w:p w14:paraId="03261754" w14:textId="77777777" w:rsidR="008D531F" w:rsidRDefault="001D1AEE">
      <w:pPr>
        <w:ind w:left="163" w:right="0"/>
      </w:pPr>
      <w:r>
        <w:lastRenderedPageBreak/>
        <w:t>PARÁGRA</w:t>
      </w:r>
      <w:r>
        <w:t>FO TERCEIRO</w:t>
      </w:r>
      <w:r>
        <w:t xml:space="preserve">- As multas previstas nesta cláusula não têm natureza compensatória e o seu pagamento não elide a responsabilidade da Contratada por danos causados a Contratante.  </w:t>
      </w:r>
    </w:p>
    <w:p w14:paraId="6759B22D" w14:textId="77777777" w:rsidR="008D531F" w:rsidRDefault="001D1AEE">
      <w:pPr>
        <w:ind w:left="163" w:right="0"/>
      </w:pPr>
      <w:r>
        <w:t>PARÁGRAFO QUARTO</w:t>
      </w:r>
      <w:r>
        <w:t>– A Contratada estará sujeita às penalidades tratadas na cláusul</w:t>
      </w:r>
      <w:r>
        <w:t>a e parágrafos acima, principalmente, pelos motivos que se seguem: a)</w:t>
      </w:r>
      <w:r>
        <w:t xml:space="preserve"> </w:t>
      </w:r>
      <w:r>
        <w:t xml:space="preserve">Pela recusa injustificada em assinar o Contrato.  </w:t>
      </w:r>
    </w:p>
    <w:p w14:paraId="77155F2F" w14:textId="77777777" w:rsidR="008D531F" w:rsidRDefault="001D1AEE">
      <w:pPr>
        <w:ind w:left="163" w:right="0"/>
      </w:pPr>
      <w:r>
        <w:t>b)</w:t>
      </w:r>
      <w:r>
        <w:t xml:space="preserve"> </w:t>
      </w:r>
      <w:r>
        <w:t>Pela não entrega do objeto da contratação de acordo com as especificações técnicas do ato convocatório e com as pertinentes normas t</w:t>
      </w:r>
      <w:r>
        <w:t>écnicas. c)</w:t>
      </w:r>
      <w:r>
        <w:t xml:space="preserve"> </w:t>
      </w:r>
      <w:r>
        <w:t xml:space="preserve">Pelo atraso no início e conclusão da entrega.  </w:t>
      </w:r>
    </w:p>
    <w:p w14:paraId="09F18211" w14:textId="77777777" w:rsidR="008D531F" w:rsidRDefault="001D1AEE">
      <w:pPr>
        <w:ind w:left="163" w:right="0"/>
      </w:pPr>
      <w:r>
        <w:t>d)</w:t>
      </w:r>
      <w:r>
        <w:t xml:space="preserve"> </w:t>
      </w:r>
      <w:r>
        <w:t xml:space="preserve">Pelo descumprimento de qualquer das condições dispostas no presente Instrumento.  </w:t>
      </w:r>
    </w:p>
    <w:p w14:paraId="1117808C" w14:textId="77777777" w:rsidR="008D531F" w:rsidRDefault="001D1AEE">
      <w:pPr>
        <w:spacing w:after="4" w:line="259" w:lineRule="auto"/>
        <w:ind w:left="0" w:right="0" w:firstLine="0"/>
        <w:jc w:val="left"/>
      </w:pPr>
      <w:r>
        <w:t xml:space="preserve">  </w:t>
      </w:r>
    </w:p>
    <w:p w14:paraId="4DAB4171" w14:textId="77777777" w:rsidR="008D531F" w:rsidRDefault="001D1AEE">
      <w:pPr>
        <w:spacing w:after="3" w:line="261" w:lineRule="auto"/>
        <w:ind w:left="163" w:right="0"/>
        <w:jc w:val="left"/>
      </w:pPr>
      <w:r>
        <w:t xml:space="preserve">CLÁUSULA DÉCIMA PRIMEIRA – DA RESCISÃO  </w:t>
      </w:r>
    </w:p>
    <w:p w14:paraId="3DFA69F0" w14:textId="77777777" w:rsidR="008D531F" w:rsidRDefault="001D1AEE">
      <w:pPr>
        <w:spacing w:after="3" w:line="261" w:lineRule="auto"/>
        <w:ind w:left="163" w:right="0"/>
        <w:jc w:val="left"/>
      </w:pPr>
      <w:r>
        <w:t xml:space="preserve">11.1. Poderá ser rescindido o presente instrumento: </w:t>
      </w:r>
      <w:r>
        <w:t xml:space="preserve"> </w:t>
      </w:r>
    </w:p>
    <w:p w14:paraId="4ABEE684" w14:textId="77777777" w:rsidR="008D531F" w:rsidRDefault="001D1AEE">
      <w:pPr>
        <w:ind w:left="163" w:right="0"/>
      </w:pPr>
      <w:r>
        <w:t>11.1.1.</w:t>
      </w:r>
      <w:r>
        <w:t xml:space="preserve"> </w:t>
      </w:r>
      <w:r>
        <w:t xml:space="preserve">Por </w:t>
      </w:r>
      <w:r>
        <w:t>ato unilateral e escrito da Administração, nos casos enumerados na Lei 8.666/93. 11.1.2.</w:t>
      </w:r>
      <w:r>
        <w:t xml:space="preserve"> </w:t>
      </w:r>
      <w:r>
        <w:t>Amigavelmente, por acordo entre as partes, reduzido a termo no respectivo procedimento administrativo, desde que haja conveniência para Administração, ou 11.1.3.</w:t>
      </w:r>
      <w:r>
        <w:t xml:space="preserve"> </w:t>
      </w:r>
      <w:r>
        <w:t>Judic</w:t>
      </w:r>
      <w:r>
        <w:t xml:space="preserve">ialmente, nos termos da lei.  </w:t>
      </w:r>
    </w:p>
    <w:p w14:paraId="189E36FD" w14:textId="77777777" w:rsidR="008D531F" w:rsidRDefault="001D1AEE">
      <w:pPr>
        <w:ind w:left="163" w:right="0"/>
      </w:pPr>
      <w:r>
        <w:t xml:space="preserve">PARÁGRAFO PRIMEIRO </w:t>
      </w:r>
      <w:r>
        <w:t xml:space="preserve">– No caso de rescisão amigável, a parte que pretender rescindir o contrato comunicará sua intenção à outra, por escrito.  </w:t>
      </w:r>
    </w:p>
    <w:p w14:paraId="08B04402" w14:textId="77777777" w:rsidR="008D531F" w:rsidRDefault="001D1AEE">
      <w:pPr>
        <w:ind w:left="163" w:right="0"/>
      </w:pPr>
      <w:r>
        <w:t xml:space="preserve">PARÁGRAFO SEGUNDO </w:t>
      </w:r>
      <w:r>
        <w:t xml:space="preserve">– Na hipótese do constante no 11.1.1. não haverá indenização alguma a ser pago à Contratada.  </w:t>
      </w:r>
    </w:p>
    <w:p w14:paraId="6D2DA7C3" w14:textId="77777777" w:rsidR="008D531F" w:rsidRDefault="001D1AEE">
      <w:pPr>
        <w:spacing w:after="3" w:line="259" w:lineRule="auto"/>
        <w:ind w:left="0" w:right="0" w:firstLine="0"/>
        <w:jc w:val="left"/>
      </w:pPr>
      <w:r>
        <w:rPr>
          <w:sz w:val="22"/>
        </w:rPr>
        <w:t xml:space="preserve"> </w:t>
      </w:r>
      <w:r>
        <w:t xml:space="preserve"> </w:t>
      </w:r>
    </w:p>
    <w:p w14:paraId="0B89D609" w14:textId="77777777" w:rsidR="008D531F" w:rsidRDefault="001D1AEE">
      <w:pPr>
        <w:spacing w:after="3" w:line="261" w:lineRule="auto"/>
        <w:ind w:left="163" w:right="0"/>
        <w:jc w:val="left"/>
      </w:pPr>
      <w:r>
        <w:t xml:space="preserve">CLÁUSULA DÉCIMA SEGUNDA – VIGÊNCIA  </w:t>
      </w:r>
    </w:p>
    <w:p w14:paraId="41E4C3DA" w14:textId="77777777" w:rsidR="008D531F" w:rsidRDefault="001D1AEE">
      <w:pPr>
        <w:ind w:left="163" w:right="0"/>
      </w:pPr>
      <w:r>
        <w:t xml:space="preserve">12.1. </w:t>
      </w:r>
      <w:r>
        <w:t xml:space="preserve">O prazo de vigência deste contrato será de </w:t>
      </w:r>
      <w:r>
        <w:t>30 (trinta) dias</w:t>
      </w:r>
      <w:r>
        <w:t xml:space="preserve">, a contar da assinatura, ou seja, de </w:t>
      </w:r>
      <w:r>
        <w:t>23/03/2021 a 23/04</w:t>
      </w:r>
      <w:r>
        <w:t xml:space="preserve">/2021, </w:t>
      </w:r>
      <w:r>
        <w:t xml:space="preserve">podendo ser prorrogado se a Lei 8.666/93 assim o permitir observado à obtenção de preço e condições mais vantajosos à Administração.  </w:t>
      </w:r>
    </w:p>
    <w:p w14:paraId="003A5EF6" w14:textId="77777777" w:rsidR="008D531F" w:rsidRDefault="001D1AEE">
      <w:pPr>
        <w:spacing w:after="3" w:line="259" w:lineRule="auto"/>
        <w:ind w:left="0" w:right="0" w:firstLine="0"/>
        <w:jc w:val="left"/>
      </w:pPr>
      <w:r>
        <w:rPr>
          <w:sz w:val="22"/>
        </w:rPr>
        <w:t xml:space="preserve"> </w:t>
      </w:r>
      <w:r>
        <w:t xml:space="preserve"> </w:t>
      </w:r>
    </w:p>
    <w:p w14:paraId="5A59B1E5" w14:textId="77777777" w:rsidR="008D531F" w:rsidRDefault="001D1AEE">
      <w:pPr>
        <w:spacing w:after="3" w:line="261" w:lineRule="auto"/>
        <w:ind w:left="163" w:right="0"/>
        <w:jc w:val="left"/>
      </w:pPr>
      <w:r>
        <w:t xml:space="preserve">CLÁUSULA DÉCIMA TERCEIRA – DA TERCEIRIZAÇÃO  </w:t>
      </w:r>
    </w:p>
    <w:p w14:paraId="3E0A96AE" w14:textId="77777777" w:rsidR="008D531F" w:rsidRDefault="001D1AEE">
      <w:pPr>
        <w:ind w:left="163" w:right="0"/>
      </w:pPr>
      <w:r>
        <w:t xml:space="preserve">13.1. </w:t>
      </w:r>
      <w:r>
        <w:t>A CONTRATANTE não se responsabilizará por contratos que a C</w:t>
      </w:r>
      <w:r>
        <w:t xml:space="preserve">ONTRATADA venha celebrar com terceiros, cujas obrigações serão de sua exclusiva responsabilidade.  </w:t>
      </w:r>
    </w:p>
    <w:p w14:paraId="37435612" w14:textId="77777777" w:rsidR="008D531F" w:rsidRDefault="001D1AEE">
      <w:pPr>
        <w:spacing w:after="3" w:line="259" w:lineRule="auto"/>
        <w:ind w:left="0" w:right="0" w:firstLine="0"/>
        <w:jc w:val="left"/>
      </w:pPr>
      <w:r>
        <w:rPr>
          <w:sz w:val="22"/>
        </w:rPr>
        <w:t xml:space="preserve"> </w:t>
      </w:r>
      <w:r>
        <w:t xml:space="preserve"> </w:t>
      </w:r>
    </w:p>
    <w:p w14:paraId="2D49C79B" w14:textId="77777777" w:rsidR="008D531F" w:rsidRDefault="001D1AEE">
      <w:pPr>
        <w:spacing w:after="3" w:line="261" w:lineRule="auto"/>
        <w:ind w:left="163" w:right="0"/>
        <w:jc w:val="left"/>
      </w:pPr>
      <w:r>
        <w:t xml:space="preserve">CLÁUSULA DÉCIMA QUARTA – DA PUBLICAÇÃO  </w:t>
      </w:r>
    </w:p>
    <w:p w14:paraId="027B61B3" w14:textId="77777777" w:rsidR="008D531F" w:rsidRDefault="001D1AEE">
      <w:pPr>
        <w:ind w:left="163" w:right="0"/>
      </w:pPr>
      <w:r>
        <w:t xml:space="preserve">14.1 - </w:t>
      </w:r>
      <w:r>
        <w:t xml:space="preserve">A publicação resumida deste contrato, no Diário Oficial do Estado, condição indispensável para sua eficácia, será providenciada pela </w:t>
      </w:r>
      <w:r>
        <w:t>CONTRATANTE</w:t>
      </w:r>
      <w:r>
        <w:t xml:space="preserve">, até o décimo dia seguinte a sua assinatura.  </w:t>
      </w:r>
    </w:p>
    <w:p w14:paraId="525FC214" w14:textId="77777777" w:rsidR="008D531F" w:rsidRDefault="001D1AEE">
      <w:pPr>
        <w:spacing w:after="6" w:line="259" w:lineRule="auto"/>
        <w:ind w:left="0" w:right="0" w:firstLine="0"/>
        <w:jc w:val="left"/>
      </w:pPr>
      <w:r>
        <w:rPr>
          <w:sz w:val="22"/>
        </w:rPr>
        <w:t xml:space="preserve"> </w:t>
      </w:r>
      <w:r>
        <w:t xml:space="preserve"> </w:t>
      </w:r>
    </w:p>
    <w:p w14:paraId="3EA55FFF" w14:textId="77777777" w:rsidR="008D531F" w:rsidRDefault="001D1AEE">
      <w:pPr>
        <w:spacing w:after="3" w:line="261" w:lineRule="auto"/>
        <w:ind w:left="163" w:right="0"/>
        <w:jc w:val="left"/>
      </w:pPr>
      <w:r>
        <w:t xml:space="preserve">CLÁUSULA DÉCIMA QUINTA– DO FORO  </w:t>
      </w:r>
    </w:p>
    <w:p w14:paraId="6960853D" w14:textId="77777777" w:rsidR="008D531F" w:rsidRDefault="001D1AEE">
      <w:pPr>
        <w:ind w:left="163" w:right="0"/>
      </w:pPr>
      <w:r>
        <w:t xml:space="preserve">15.1 - </w:t>
      </w:r>
      <w:r>
        <w:t>As partes elegem o F</w:t>
      </w:r>
      <w:r>
        <w:t>oro da cidade de Santa Izabel do Pará, Estado do Pará para solução das demandas decorrentes deste Contrato. E, por assim estarem de acordo com todas as cláusulas, as partes resolvem celebrar o presente contrato, o qual, depois de lido e achado conforme, va</w:t>
      </w:r>
      <w:r>
        <w:t xml:space="preserve">i assinado pelos representantes das partes, </w:t>
      </w:r>
      <w:r>
        <w:t xml:space="preserve">em 03 (três) vias de idêntico teor. </w:t>
      </w:r>
      <w:r>
        <w:t xml:space="preserve"> </w:t>
      </w:r>
    </w:p>
    <w:p w14:paraId="36E45991" w14:textId="77777777" w:rsidR="008D531F" w:rsidRDefault="001D1AEE">
      <w:pPr>
        <w:spacing w:after="0" w:line="259" w:lineRule="auto"/>
        <w:ind w:left="0" w:right="0" w:firstLine="0"/>
        <w:jc w:val="left"/>
      </w:pPr>
      <w:r>
        <w:t xml:space="preserve"> </w:t>
      </w:r>
      <w:r>
        <w:t xml:space="preserve"> </w:t>
      </w:r>
    </w:p>
    <w:p w14:paraId="714CD26F" w14:textId="77777777" w:rsidR="008D531F" w:rsidRDefault="001D1AEE">
      <w:pPr>
        <w:ind w:left="163" w:right="0"/>
      </w:pPr>
      <w:r>
        <w:t xml:space="preserve">Santa Izabel do Pará/PA, 22 de março de 2021.  </w:t>
      </w:r>
    </w:p>
    <w:p w14:paraId="2B31E675" w14:textId="77777777" w:rsidR="008D531F" w:rsidRDefault="001D1AEE">
      <w:pPr>
        <w:spacing w:after="155" w:line="259" w:lineRule="auto"/>
        <w:ind w:left="0" w:right="0" w:firstLine="0"/>
        <w:jc w:val="left"/>
      </w:pPr>
      <w:r>
        <w:rPr>
          <w:sz w:val="20"/>
        </w:rPr>
        <w:t xml:space="preserve"> </w:t>
      </w:r>
      <w:r>
        <w:rPr>
          <w:sz w:val="19"/>
        </w:rPr>
        <w:t xml:space="preserve">  </w:t>
      </w:r>
    </w:p>
    <w:p w14:paraId="3462F357" w14:textId="77777777" w:rsidR="008D531F" w:rsidRDefault="001D1AEE">
      <w:pPr>
        <w:spacing w:after="127" w:line="259" w:lineRule="auto"/>
        <w:ind w:left="0" w:right="0" w:firstLine="0"/>
        <w:jc w:val="left"/>
      </w:pPr>
      <w:r>
        <w:t xml:space="preserve"> </w:t>
      </w:r>
    </w:p>
    <w:p w14:paraId="531E2C77" w14:textId="77777777" w:rsidR="008D531F" w:rsidRDefault="001D1AEE">
      <w:pPr>
        <w:spacing w:after="86" w:line="259" w:lineRule="auto"/>
        <w:ind w:left="310" w:right="0" w:firstLine="0"/>
        <w:jc w:val="center"/>
      </w:pPr>
      <w:r>
        <w:t xml:space="preserve"> </w:t>
      </w:r>
      <w:r>
        <w:t xml:space="preserve"> </w:t>
      </w:r>
    </w:p>
    <w:p w14:paraId="479CC598" w14:textId="77777777" w:rsidR="008D531F" w:rsidRDefault="001D1AEE">
      <w:pPr>
        <w:spacing w:after="79" w:line="259" w:lineRule="auto"/>
        <w:ind w:left="310" w:right="0" w:firstLine="0"/>
        <w:jc w:val="center"/>
      </w:pPr>
      <w:r>
        <w:lastRenderedPageBreak/>
        <w:t xml:space="preserve"> </w:t>
      </w:r>
      <w:r>
        <w:t xml:space="preserve"> </w:t>
      </w:r>
    </w:p>
    <w:p w14:paraId="6455356D" w14:textId="77777777" w:rsidR="008D531F" w:rsidRDefault="001D1AEE">
      <w:pPr>
        <w:spacing w:after="3" w:line="261" w:lineRule="auto"/>
        <w:ind w:left="2708" w:right="0"/>
        <w:jc w:val="left"/>
      </w:pPr>
      <w:r>
        <w:t xml:space="preserve">MARIA JOSÉ DOS SANTOS ASSUNÇÃO  </w:t>
      </w:r>
    </w:p>
    <w:p w14:paraId="33EF954D" w14:textId="77777777" w:rsidR="008D531F" w:rsidRDefault="001D1AEE">
      <w:pPr>
        <w:spacing w:after="59" w:line="259" w:lineRule="auto"/>
        <w:ind w:left="0" w:right="1132" w:firstLine="0"/>
        <w:jc w:val="right"/>
      </w:pPr>
      <w:r>
        <w:t xml:space="preserve">SECRETARIA MUNICIPAL DE SAÚDE FUNDO MUNICIPAL DE SAÚDE  </w:t>
      </w:r>
    </w:p>
    <w:p w14:paraId="093F8ABC" w14:textId="77777777" w:rsidR="008D531F" w:rsidRDefault="001D1AEE">
      <w:pPr>
        <w:spacing w:after="76" w:line="259" w:lineRule="auto"/>
        <w:ind w:left="101" w:right="0" w:firstLine="0"/>
        <w:jc w:val="left"/>
      </w:pPr>
      <w:r>
        <w:rPr>
          <w:sz w:val="14"/>
        </w:rPr>
        <w:t xml:space="preserve">  </w:t>
      </w:r>
      <w:r>
        <w:rPr>
          <w:sz w:val="14"/>
        </w:rPr>
        <w:tab/>
        <w:t xml:space="preserve"> </w:t>
      </w:r>
      <w:r>
        <w:t xml:space="preserve"> </w:t>
      </w:r>
    </w:p>
    <w:p w14:paraId="65BA0704" w14:textId="77777777" w:rsidR="008D531F" w:rsidRDefault="001D1AEE">
      <w:pPr>
        <w:spacing w:after="74" w:line="259" w:lineRule="auto"/>
        <w:ind w:left="101" w:right="0" w:firstLine="0"/>
        <w:jc w:val="left"/>
      </w:pPr>
      <w:r>
        <w:rPr>
          <w:sz w:val="14"/>
        </w:rPr>
        <w:t xml:space="preserve">  </w:t>
      </w:r>
      <w:r>
        <w:rPr>
          <w:sz w:val="14"/>
        </w:rPr>
        <w:tab/>
        <w:t xml:space="preserve"> </w:t>
      </w:r>
      <w:r>
        <w:t xml:space="preserve"> </w:t>
      </w:r>
    </w:p>
    <w:p w14:paraId="2CAC118D" w14:textId="77777777" w:rsidR="008D531F" w:rsidRDefault="001D1AEE">
      <w:pPr>
        <w:spacing w:after="78" w:line="259" w:lineRule="auto"/>
        <w:ind w:left="101" w:right="0" w:firstLine="0"/>
        <w:jc w:val="left"/>
      </w:pPr>
      <w:r>
        <w:rPr>
          <w:sz w:val="14"/>
        </w:rPr>
        <w:t xml:space="preserve">  </w:t>
      </w:r>
      <w:r>
        <w:rPr>
          <w:sz w:val="14"/>
        </w:rPr>
        <w:tab/>
        <w:t xml:space="preserve"> </w:t>
      </w:r>
      <w:r>
        <w:t xml:space="preserve"> </w:t>
      </w:r>
    </w:p>
    <w:p w14:paraId="602A13AE" w14:textId="77777777" w:rsidR="008D531F" w:rsidRDefault="001D1AEE">
      <w:pPr>
        <w:spacing w:after="78" w:line="259" w:lineRule="auto"/>
        <w:ind w:left="0" w:right="0" w:firstLine="0"/>
        <w:jc w:val="left"/>
      </w:pPr>
      <w:r>
        <w:rPr>
          <w:sz w:val="14"/>
        </w:rPr>
        <w:t xml:space="preserve">  </w:t>
      </w:r>
      <w:r>
        <w:rPr>
          <w:sz w:val="14"/>
        </w:rPr>
        <w:tab/>
        <w:t xml:space="preserve"> </w:t>
      </w:r>
      <w:r>
        <w:t xml:space="preserve"> </w:t>
      </w:r>
    </w:p>
    <w:p w14:paraId="4941E2A9" w14:textId="77777777" w:rsidR="008D531F" w:rsidRDefault="001D1AEE">
      <w:pPr>
        <w:spacing w:after="78" w:line="259" w:lineRule="auto"/>
        <w:ind w:left="0" w:right="0" w:firstLine="0"/>
        <w:jc w:val="left"/>
      </w:pPr>
      <w:r>
        <w:rPr>
          <w:sz w:val="14"/>
        </w:rPr>
        <w:t xml:space="preserve">  </w:t>
      </w:r>
      <w:r>
        <w:rPr>
          <w:sz w:val="14"/>
        </w:rPr>
        <w:tab/>
        <w:t xml:space="preserve"> </w:t>
      </w:r>
      <w:r>
        <w:t xml:space="preserve"> </w:t>
      </w:r>
    </w:p>
    <w:p w14:paraId="7FA14F2C" w14:textId="77777777" w:rsidR="008D531F" w:rsidRDefault="001D1AEE">
      <w:pPr>
        <w:spacing w:after="54" w:line="259" w:lineRule="auto"/>
        <w:ind w:left="0" w:right="0" w:firstLine="0"/>
        <w:jc w:val="left"/>
      </w:pPr>
      <w:r>
        <w:rPr>
          <w:sz w:val="14"/>
        </w:rPr>
        <w:t xml:space="preserve">  </w:t>
      </w:r>
      <w:r>
        <w:rPr>
          <w:sz w:val="14"/>
        </w:rPr>
        <w:tab/>
        <w:t xml:space="preserve"> </w:t>
      </w:r>
      <w:r>
        <w:t xml:space="preserve"> </w:t>
      </w:r>
    </w:p>
    <w:p w14:paraId="6A674CC2" w14:textId="77777777" w:rsidR="008D531F" w:rsidRDefault="001D1AEE">
      <w:pPr>
        <w:spacing w:after="64" w:line="259" w:lineRule="auto"/>
        <w:ind w:left="0" w:right="0" w:firstLine="0"/>
        <w:jc w:val="left"/>
      </w:pPr>
      <w:r>
        <w:rPr>
          <w:sz w:val="14"/>
        </w:rPr>
        <w:t xml:space="preserve"> </w:t>
      </w:r>
      <w:r>
        <w:t xml:space="preserve"> </w:t>
      </w:r>
    </w:p>
    <w:p w14:paraId="17F89F65" w14:textId="77777777" w:rsidR="008D531F" w:rsidRDefault="001D1AEE">
      <w:pPr>
        <w:spacing w:after="2" w:line="259" w:lineRule="auto"/>
        <w:ind w:left="146" w:right="0" w:firstLine="0"/>
        <w:jc w:val="center"/>
      </w:pPr>
      <w:r>
        <w:t xml:space="preserve">W. OTONY DO NASCIMENTO  </w:t>
      </w:r>
    </w:p>
    <w:p w14:paraId="3807B544" w14:textId="77777777" w:rsidR="008D531F" w:rsidRDefault="001D1AEE">
      <w:pPr>
        <w:spacing w:after="0" w:line="259" w:lineRule="auto"/>
        <w:ind w:left="162" w:right="0" w:firstLine="0"/>
        <w:jc w:val="center"/>
      </w:pPr>
      <w:r>
        <w:t xml:space="preserve">CONTRATADA  </w:t>
      </w:r>
    </w:p>
    <w:sectPr w:rsidR="008D531F">
      <w:headerReference w:type="even" r:id="rId6"/>
      <w:headerReference w:type="default" r:id="rId7"/>
      <w:footerReference w:type="even" r:id="rId8"/>
      <w:footerReference w:type="default" r:id="rId9"/>
      <w:headerReference w:type="first" r:id="rId10"/>
      <w:footerReference w:type="first" r:id="rId11"/>
      <w:pgSz w:w="11906" w:h="16838"/>
      <w:pgMar w:top="2312" w:right="1117" w:bottom="1168" w:left="1702" w:header="286"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8EA0" w14:textId="77777777" w:rsidR="001D1AEE" w:rsidRDefault="001D1AEE">
      <w:pPr>
        <w:spacing w:after="0" w:line="240" w:lineRule="auto"/>
      </w:pPr>
      <w:r>
        <w:separator/>
      </w:r>
    </w:p>
  </w:endnote>
  <w:endnote w:type="continuationSeparator" w:id="0">
    <w:p w14:paraId="7C315266" w14:textId="77777777" w:rsidR="001D1AEE" w:rsidRDefault="001D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D0F" w14:textId="77777777" w:rsidR="008D531F" w:rsidRDefault="001D1AEE">
    <w:pPr>
      <w:tabs>
        <w:tab w:val="right" w:pos="9088"/>
      </w:tabs>
      <w:spacing w:after="0" w:line="259" w:lineRule="auto"/>
      <w:ind w:left="0" w:right="0" w:firstLine="0"/>
      <w:jc w:val="left"/>
    </w:pPr>
    <w:r>
      <w:rPr>
        <w:sz w:val="20"/>
      </w:rPr>
      <w:t xml:space="preserve">  </w:t>
    </w:r>
    <w:r>
      <w:rPr>
        <w:sz w:val="20"/>
      </w:rPr>
      <w:tab/>
    </w:r>
    <w:r>
      <w:rPr>
        <w:sz w:val="20"/>
      </w:rPr>
      <w:t xml:space="preserve">Página </w:t>
    </w:r>
    <w:r>
      <w:fldChar w:fldCharType="begin"/>
    </w:r>
    <w:r>
      <w:instrText xml:space="preserve"> PAGE   \* MERGEFORMAT </w:instrText>
    </w:r>
    <w:r>
      <w:fldChar w:fldCharType="separate"/>
    </w:r>
    <w:r>
      <w:rPr>
        <w:sz w:val="20"/>
      </w:rPr>
      <w:t>1</w:t>
    </w:r>
    <w:r>
      <w:rPr>
        <w:sz w:val="20"/>
      </w:rPr>
      <w:fldChar w:fldCharType="end"/>
    </w:r>
    <w:r>
      <w:rPr>
        <w:sz w:val="20"/>
      </w:rPr>
      <w:t xml:space="preserve"> de </w:t>
    </w:r>
    <w:r>
      <w:fldChar w:fldCharType="begin"/>
    </w:r>
    <w:r>
      <w:instrText xml:space="preserve"> NUMPAGES   \* MERGEFORMAT </w:instrText>
    </w:r>
    <w:r>
      <w:fldChar w:fldCharType="separate"/>
    </w:r>
    <w:r>
      <w:rPr>
        <w:sz w:val="20"/>
      </w:rPr>
      <w:t>7</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AC75" w14:textId="77777777" w:rsidR="008D531F" w:rsidRDefault="001D1AEE">
    <w:pPr>
      <w:tabs>
        <w:tab w:val="right" w:pos="9088"/>
      </w:tabs>
      <w:spacing w:after="0" w:line="259" w:lineRule="auto"/>
      <w:ind w:left="0" w:right="0" w:firstLine="0"/>
      <w:jc w:val="left"/>
    </w:pPr>
    <w:r>
      <w:rPr>
        <w:sz w:val="20"/>
      </w:rPr>
      <w:t xml:space="preserve">  </w:t>
    </w:r>
    <w:r>
      <w:rPr>
        <w:sz w:val="20"/>
      </w:rPr>
      <w:tab/>
    </w:r>
    <w:r>
      <w:rPr>
        <w:sz w:val="20"/>
      </w:rPr>
      <w:t xml:space="preserve">Página </w:t>
    </w:r>
    <w:r>
      <w:fldChar w:fldCharType="begin"/>
    </w:r>
    <w:r>
      <w:instrText xml:space="preserve"> PAGE   \* MERGEFORMAT </w:instrText>
    </w:r>
    <w:r>
      <w:fldChar w:fldCharType="separate"/>
    </w:r>
    <w:r>
      <w:rPr>
        <w:sz w:val="20"/>
      </w:rPr>
      <w:t>1</w:t>
    </w:r>
    <w:r>
      <w:rPr>
        <w:sz w:val="20"/>
      </w:rPr>
      <w:fldChar w:fldCharType="end"/>
    </w:r>
    <w:r>
      <w:rPr>
        <w:sz w:val="20"/>
      </w:rPr>
      <w:t xml:space="preserve"> de </w:t>
    </w:r>
    <w:r>
      <w:fldChar w:fldCharType="begin"/>
    </w:r>
    <w:r>
      <w:instrText xml:space="preserve"> NUMPAGES   \* MERGEFORMAT </w:instrText>
    </w:r>
    <w:r>
      <w:fldChar w:fldCharType="separate"/>
    </w:r>
    <w:r>
      <w:rPr>
        <w:sz w:val="20"/>
      </w:rPr>
      <w:t>7</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B864" w14:textId="77777777" w:rsidR="008D531F" w:rsidRDefault="001D1AEE">
    <w:pPr>
      <w:tabs>
        <w:tab w:val="right" w:pos="9088"/>
      </w:tabs>
      <w:spacing w:after="0" w:line="259" w:lineRule="auto"/>
      <w:ind w:left="0" w:right="0" w:firstLine="0"/>
      <w:jc w:val="left"/>
    </w:pPr>
    <w:r>
      <w:rPr>
        <w:sz w:val="20"/>
      </w:rPr>
      <w:t xml:space="preserve">  </w:t>
    </w:r>
    <w:r>
      <w:rPr>
        <w:sz w:val="20"/>
      </w:rPr>
      <w:tab/>
    </w:r>
    <w:r>
      <w:rPr>
        <w:sz w:val="20"/>
      </w:rPr>
      <w:t xml:space="preserve">Página </w:t>
    </w:r>
    <w:r>
      <w:fldChar w:fldCharType="begin"/>
    </w:r>
    <w:r>
      <w:instrText xml:space="preserve"> PAGE   \* MERGEFORMAT </w:instrText>
    </w:r>
    <w:r>
      <w:fldChar w:fldCharType="separate"/>
    </w:r>
    <w:r>
      <w:rPr>
        <w:sz w:val="20"/>
      </w:rPr>
      <w:t>1</w:t>
    </w:r>
    <w:r>
      <w:rPr>
        <w:sz w:val="20"/>
      </w:rPr>
      <w:fldChar w:fldCharType="end"/>
    </w:r>
    <w:r>
      <w:rPr>
        <w:sz w:val="20"/>
      </w:rPr>
      <w:t xml:space="preserve"> de </w:t>
    </w:r>
    <w:r>
      <w:fldChar w:fldCharType="begin"/>
    </w:r>
    <w:r>
      <w:instrText xml:space="preserve"> NUMPAGES   \* MERGEFORMAT </w:instrText>
    </w:r>
    <w:r>
      <w:fldChar w:fldCharType="separate"/>
    </w:r>
    <w:r>
      <w:rPr>
        <w:sz w:val="20"/>
      </w:rPr>
      <w:t>7</w:t>
    </w:r>
    <w:r>
      <w:rPr>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9E09" w14:textId="77777777" w:rsidR="001D1AEE" w:rsidRDefault="001D1AEE">
      <w:pPr>
        <w:spacing w:after="0" w:line="240" w:lineRule="auto"/>
      </w:pPr>
      <w:r>
        <w:separator/>
      </w:r>
    </w:p>
  </w:footnote>
  <w:footnote w:type="continuationSeparator" w:id="0">
    <w:p w14:paraId="1772355B" w14:textId="77777777" w:rsidR="001D1AEE" w:rsidRDefault="001D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BB90" w14:textId="77777777" w:rsidR="008D531F" w:rsidRDefault="001D1AEE">
    <w:pPr>
      <w:spacing w:after="985" w:line="259" w:lineRule="auto"/>
      <w:ind w:left="0" w:right="0" w:firstLine="0"/>
      <w:jc w:val="left"/>
    </w:pPr>
    <w:r>
      <w:rPr>
        <w:noProof/>
      </w:rPr>
      <w:drawing>
        <wp:anchor distT="0" distB="0" distL="114300" distR="114300" simplePos="0" relativeHeight="251658240" behindDoc="0" locked="0" layoutInCell="1" allowOverlap="0" wp14:anchorId="1989A15A" wp14:editId="4FFFC752">
          <wp:simplePos x="0" y="0"/>
          <wp:positionH relativeFrom="page">
            <wp:posOffset>3617976</wp:posOffset>
          </wp:positionH>
          <wp:positionV relativeFrom="page">
            <wp:posOffset>243841</wp:posOffset>
          </wp:positionV>
          <wp:extent cx="649224" cy="615696"/>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49224" cy="615696"/>
                  </a:xfrm>
                  <a:prstGeom prst="rect">
                    <a:avLst/>
                  </a:prstGeom>
                </pic:spPr>
              </pic:pic>
            </a:graphicData>
          </a:graphic>
        </wp:anchor>
      </w:drawing>
    </w:r>
    <w:r>
      <w:rPr>
        <w:sz w:val="20"/>
      </w:rPr>
      <w:t xml:space="preserve"> </w:t>
    </w:r>
    <w:r>
      <w:t xml:space="preserve"> </w:t>
    </w:r>
    <w:r>
      <w:tab/>
    </w:r>
  </w:p>
  <w:p w14:paraId="27F73F7B" w14:textId="77777777" w:rsidR="008D531F" w:rsidRDefault="001D1AEE">
    <w:pPr>
      <w:spacing w:after="0" w:line="259" w:lineRule="auto"/>
      <w:ind w:left="162" w:right="0" w:firstLine="0"/>
      <w:jc w:val="center"/>
    </w:pPr>
    <w:r>
      <w:rPr>
        <w:sz w:val="22"/>
      </w:rPr>
      <w:t xml:space="preserve">PREFEITURA MUNICIPAL DE SANTA IZABEL DO PARÁ </w:t>
    </w:r>
    <w:r>
      <w:t xml:space="preserve"> </w:t>
    </w:r>
  </w:p>
  <w:p w14:paraId="534B260D" w14:textId="77777777" w:rsidR="008D531F" w:rsidRDefault="001D1AEE">
    <w:pPr>
      <w:spacing w:after="0" w:line="253" w:lineRule="auto"/>
      <w:ind w:left="1388" w:right="1114" w:firstLine="0"/>
      <w:jc w:val="center"/>
    </w:pPr>
    <w:r>
      <w:rPr>
        <w:sz w:val="22"/>
      </w:rPr>
      <w:t xml:space="preserve">PALÁCIO MUNICIPAL CAP. NOÉ DE CARVALHO ASSESSORIA JURIDICA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511" w14:textId="77777777" w:rsidR="008D531F" w:rsidRDefault="001D1AEE">
    <w:pPr>
      <w:spacing w:after="985" w:line="259" w:lineRule="auto"/>
      <w:ind w:left="0" w:right="0" w:firstLine="0"/>
      <w:jc w:val="left"/>
    </w:pPr>
    <w:r>
      <w:rPr>
        <w:noProof/>
      </w:rPr>
      <w:drawing>
        <wp:anchor distT="0" distB="0" distL="114300" distR="114300" simplePos="0" relativeHeight="251659264" behindDoc="0" locked="0" layoutInCell="1" allowOverlap="0" wp14:anchorId="228E7586" wp14:editId="4E3F5C43">
          <wp:simplePos x="0" y="0"/>
          <wp:positionH relativeFrom="page">
            <wp:posOffset>3617976</wp:posOffset>
          </wp:positionH>
          <wp:positionV relativeFrom="page">
            <wp:posOffset>243841</wp:posOffset>
          </wp:positionV>
          <wp:extent cx="649224" cy="615696"/>
          <wp:effectExtent l="0" t="0" r="0" b="0"/>
          <wp:wrapSquare wrapText="bothSides"/>
          <wp:docPr id="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49224" cy="615696"/>
                  </a:xfrm>
                  <a:prstGeom prst="rect">
                    <a:avLst/>
                  </a:prstGeom>
                </pic:spPr>
              </pic:pic>
            </a:graphicData>
          </a:graphic>
        </wp:anchor>
      </w:drawing>
    </w:r>
    <w:r>
      <w:rPr>
        <w:sz w:val="20"/>
      </w:rPr>
      <w:t xml:space="preserve"> </w:t>
    </w:r>
    <w:r>
      <w:t xml:space="preserve"> </w:t>
    </w:r>
    <w:r>
      <w:tab/>
    </w:r>
  </w:p>
  <w:p w14:paraId="6754E66A" w14:textId="77777777" w:rsidR="008D531F" w:rsidRDefault="001D1AEE">
    <w:pPr>
      <w:spacing w:after="0" w:line="259" w:lineRule="auto"/>
      <w:ind w:left="162" w:right="0" w:firstLine="0"/>
      <w:jc w:val="center"/>
    </w:pPr>
    <w:r>
      <w:rPr>
        <w:sz w:val="22"/>
      </w:rPr>
      <w:t xml:space="preserve">PREFEITURA MUNICIPAL DE SANTA IZABEL DO PARÁ </w:t>
    </w:r>
    <w:r>
      <w:t xml:space="preserve"> </w:t>
    </w:r>
  </w:p>
  <w:p w14:paraId="3F185729" w14:textId="77777777" w:rsidR="008D531F" w:rsidRDefault="001D1AEE">
    <w:pPr>
      <w:spacing w:after="0" w:line="253" w:lineRule="auto"/>
      <w:ind w:left="1388" w:right="1114" w:firstLine="0"/>
      <w:jc w:val="center"/>
    </w:pPr>
    <w:r>
      <w:rPr>
        <w:sz w:val="22"/>
      </w:rPr>
      <w:t xml:space="preserve">PALÁCIO MUNICIPAL CAP. NOÉ DE CARVALHO ASSESSORIA JURIDICA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559" w14:textId="77777777" w:rsidR="008D531F" w:rsidRDefault="001D1AEE">
    <w:pPr>
      <w:spacing w:after="985" w:line="259" w:lineRule="auto"/>
      <w:ind w:left="0" w:right="0" w:firstLine="0"/>
      <w:jc w:val="left"/>
    </w:pPr>
    <w:r>
      <w:rPr>
        <w:noProof/>
      </w:rPr>
      <w:drawing>
        <wp:anchor distT="0" distB="0" distL="114300" distR="114300" simplePos="0" relativeHeight="251660288" behindDoc="0" locked="0" layoutInCell="1" allowOverlap="0" wp14:anchorId="6FC35439" wp14:editId="3382FF66">
          <wp:simplePos x="0" y="0"/>
          <wp:positionH relativeFrom="page">
            <wp:posOffset>3617976</wp:posOffset>
          </wp:positionH>
          <wp:positionV relativeFrom="page">
            <wp:posOffset>243841</wp:posOffset>
          </wp:positionV>
          <wp:extent cx="649224" cy="615696"/>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49224" cy="615696"/>
                  </a:xfrm>
                  <a:prstGeom prst="rect">
                    <a:avLst/>
                  </a:prstGeom>
                </pic:spPr>
              </pic:pic>
            </a:graphicData>
          </a:graphic>
        </wp:anchor>
      </w:drawing>
    </w:r>
    <w:r>
      <w:rPr>
        <w:sz w:val="20"/>
      </w:rPr>
      <w:t xml:space="preserve"> </w:t>
    </w:r>
    <w:r>
      <w:t xml:space="preserve"> </w:t>
    </w:r>
    <w:r>
      <w:tab/>
    </w:r>
  </w:p>
  <w:p w14:paraId="16D83F8F" w14:textId="77777777" w:rsidR="008D531F" w:rsidRDefault="001D1AEE">
    <w:pPr>
      <w:spacing w:after="0" w:line="259" w:lineRule="auto"/>
      <w:ind w:left="162" w:right="0" w:firstLine="0"/>
      <w:jc w:val="center"/>
    </w:pPr>
    <w:r>
      <w:rPr>
        <w:sz w:val="22"/>
      </w:rPr>
      <w:t xml:space="preserve">PREFEITURA MUNICIPAL DE SANTA IZABEL DO PARÁ </w:t>
    </w:r>
    <w:r>
      <w:t xml:space="preserve"> </w:t>
    </w:r>
  </w:p>
  <w:p w14:paraId="010B1DD4" w14:textId="77777777" w:rsidR="008D531F" w:rsidRDefault="001D1AEE">
    <w:pPr>
      <w:spacing w:after="0" w:line="253" w:lineRule="auto"/>
      <w:ind w:left="1388" w:right="1114" w:firstLine="0"/>
      <w:jc w:val="center"/>
    </w:pPr>
    <w:r>
      <w:rPr>
        <w:sz w:val="22"/>
      </w:rPr>
      <w:t>PALÁCIO MUNICIPAL CAP. NOÉ D</w:t>
    </w:r>
    <w:r>
      <w:rPr>
        <w:sz w:val="22"/>
      </w:rPr>
      <w:t xml:space="preserve">E CARVALHO ASSESSORIA JURIDICA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1F"/>
    <w:rsid w:val="001D1AEE"/>
    <w:rsid w:val="002C153D"/>
    <w:rsid w:val="008D5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A774"/>
  <w15:docId w15:val="{CB5F856A-B274-4908-86DD-FCB8C91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55" w:lineRule="auto"/>
      <w:ind w:left="144" w:right="1" w:hanging="10"/>
      <w:jc w:val="both"/>
    </w:pPr>
    <w:rPr>
      <w:rFonts w:ascii="Times New Roman" w:eastAsia="Times New Roman" w:hAnsi="Times New Roman" w:cs="Times New Roman"/>
      <w:color w:val="000000"/>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14108</Characters>
  <Application>Microsoft Office Word</Application>
  <DocSecurity>0</DocSecurity>
  <Lines>117</Lines>
  <Paragraphs>33</Paragraphs>
  <ScaleCrop>false</ScaleCrop>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CONTRATO Nº 027.2021 -DISPENSA.EMERGÊNCIAL - W OTONY ASS.pdf</dc:title>
  <dc:subject/>
  <dc:creator>tamara</dc:creator>
  <cp:keywords/>
  <cp:lastModifiedBy>tamara</cp:lastModifiedBy>
  <cp:revision>2</cp:revision>
  <dcterms:created xsi:type="dcterms:W3CDTF">2021-08-30T18:15:00Z</dcterms:created>
  <dcterms:modified xsi:type="dcterms:W3CDTF">2021-08-30T18:15:00Z</dcterms:modified>
</cp:coreProperties>
</file>